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ED22710" w14:textId="77777777">
      <w:pPr>
        <w:pStyle w:val="Title"/>
        <w:rPr>
          <w:caps w:val="0"/>
          <w:kern w:val="0"/>
        </w:rPr>
      </w:pPr>
      <w:r w:rsidRPr="002F6A28">
        <w:rPr>
          <w:caps w:val="0"/>
          <w:kern w:val="0"/>
        </w:rPr>
        <w:t>NOTIFICATION</w:t>
      </w:r>
    </w:p>
    <w:p w:rsidR="009239F7" w:rsidRPr="002F6A28" w:rsidP="002F6A28" w14:paraId="2F313887" w14:textId="77777777">
      <w:pPr>
        <w:jc w:val="center"/>
      </w:pPr>
      <w:r w:rsidRPr="002F6A28">
        <w:t>The following notification is being circulated in accordance with Article 10.6</w:t>
      </w:r>
    </w:p>
    <w:p w:rsidR="009239F7" w:rsidRPr="002F6A28" w:rsidP="002F6A28" w14:paraId="0E5250DD"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09B37D5B"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06F4DC25"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7AAE3135"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07A2C02F" w14:textId="77777777">
            <w:pPr>
              <w:spacing w:after="120"/>
            </w:pPr>
            <w:r w:rsidRPr="002F6A28">
              <w:rPr>
                <w:b/>
              </w:rPr>
              <w:t>If applicable, name of local government involved (Article 3.2 and 7.2):</w:t>
            </w:r>
            <w:r w:rsidRPr="00C379C8" w:rsidR="00EE3A11">
              <w:t xml:space="preserve"> </w:t>
            </w:r>
          </w:p>
        </w:tc>
      </w:tr>
      <w:tr w14:paraId="5F24D16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5DCBAF7"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3FFD6455" w14:textId="77777777">
            <w:pPr>
              <w:spacing w:before="120" w:after="120"/>
            </w:pPr>
            <w:r w:rsidRPr="002F6A28">
              <w:rPr>
                <w:b/>
              </w:rPr>
              <w:t>Agency responsible:</w:t>
            </w:r>
            <w:r w:rsidRPr="00C379C8" w:rsidR="00EE3A11">
              <w:t xml:space="preserve"> </w:t>
            </w:r>
          </w:p>
          <w:p w:rsidR="00EE3A11" w:rsidRPr="00C379C8" w:rsidP="00155128" w14:paraId="76FED91B" w14:textId="77777777">
            <w:pPr>
              <w:spacing w:after="120"/>
            </w:pPr>
            <w:r w:rsidRPr="00C379C8">
              <w:t xml:space="preserve">Federal </w:t>
            </w:r>
            <w:r w:rsidRPr="00C379C8">
              <w:t>Communications Commission (FCC) [2227]</w:t>
            </w:r>
          </w:p>
          <w:p w:rsidR="00F85C99" w:rsidRPr="002F6A28" w:rsidP="00AA646C" w14:paraId="29DBE4E9"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73E97B1C" w14:textId="77777777">
            <w:pPr>
              <w:spacing w:after="120"/>
            </w:pPr>
            <w:r w:rsidRPr="00C379C8">
              <w:t xml:space="preserve">Please submit comments to: USA WTO TBT Enquiry Point, Email: </w:t>
            </w:r>
            <w:hyperlink r:id="rId5" w:history="1">
              <w:r w:rsidRPr="00C379C8">
                <w:rPr>
                  <w:color w:val="0000FF"/>
                  <w:u w:val="single"/>
                </w:rPr>
                <w:t>usatbtep@nist.gov</w:t>
              </w:r>
            </w:hyperlink>
          </w:p>
        </w:tc>
      </w:tr>
      <w:tr w14:paraId="6226BB1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282AD3F"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0A3D0648"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2CF3AF8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2E35CE3"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676F1E8B"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Equipment and systems used by the Public Safety Answering Points (PSAPs); Telecommunication systems (ICS code(s): 33.040); Telecommunication terminal equipment (ICS code(s): 33.050); Radiocommunications (ICS code(s): 33.060); Mobile services (ICS code(s): 33.070)</w:t>
            </w:r>
          </w:p>
        </w:tc>
      </w:tr>
      <w:tr w14:paraId="395B075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BA200F9"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310C2102" w14:textId="77777777">
            <w:pPr>
              <w:spacing w:before="120" w:after="120"/>
            </w:pPr>
            <w:r w:rsidRPr="002F6A28">
              <w:rPr>
                <w:b/>
              </w:rPr>
              <w:t>Title, number of pages and language(s) of the notified document:</w:t>
            </w:r>
            <w:r w:rsidRPr="00C379C8" w:rsidR="00EE3A11">
              <w:t xml:space="preserve"> Wireless E911 Location Accuracy Requirements; (32 page(s), in English)</w:t>
            </w:r>
          </w:p>
        </w:tc>
      </w:tr>
      <w:tr w14:paraId="69DF18F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434941A"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202295F2" w14:textId="77777777">
            <w:pPr>
              <w:spacing w:before="120" w:after="120"/>
              <w:rPr>
                <w:b/>
              </w:rPr>
            </w:pPr>
            <w:r w:rsidRPr="002F6A28">
              <w:rPr>
                <w:b/>
              </w:rPr>
              <w:t>Description of content:</w:t>
            </w:r>
            <w:r w:rsidRPr="00C379C8" w:rsidR="00FE448B">
              <w:t xml:space="preserve"> Proposed rule - In this document, the Federal Communications Commission (the FCC or Commission) proposes rules to strengthen wireless 911 location accuracy rules and to put more actionable location information in the hands of Public Safety Answering Points (PSAPs) and first responders.</w:t>
            </w:r>
          </w:p>
        </w:tc>
      </w:tr>
      <w:tr w14:paraId="1765572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ECE84F7"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43CFD684"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2B0E329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25CE2F4B"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71F910D5" w14:textId="77777777">
            <w:pPr>
              <w:spacing w:before="120" w:after="120"/>
              <w:rPr>
                <w:bCs/>
              </w:rPr>
            </w:pPr>
            <w:r w:rsidRPr="002F6A28">
              <w:rPr>
                <w:b/>
              </w:rPr>
              <w:t>Relevant documents:</w:t>
            </w:r>
            <w:r w:rsidRPr="002F6A28" w:rsidR="00EE3A11">
              <w:t xml:space="preserve"> </w:t>
            </w:r>
          </w:p>
          <w:p w:rsidR="00EE3A11" w:rsidRPr="002F6A28" w:rsidP="007F13E8" w14:paraId="7B07AB3E" w14:textId="77777777">
            <w:pPr>
              <w:spacing w:before="120" w:after="120"/>
            </w:pPr>
            <w:r w:rsidRPr="002F6A28">
              <w:t xml:space="preserve">90 Federal Register (FR) 19374, 7 May 2025; </w:t>
            </w:r>
            <w:hyperlink r:id="rId6" w:history="1">
              <w:r w:rsidRPr="002F6A28">
                <w:rPr>
                  <w:color w:val="0000FF"/>
                  <w:u w:val="single"/>
                </w:rPr>
                <w:t>Title 47 Code of Federal Regulations (CFR) Part 9</w:t>
              </w:r>
            </w:hyperlink>
            <w:r w:rsidRPr="002F6A28">
              <w:t>:</w:t>
            </w:r>
          </w:p>
          <w:p w:rsidR="00EE3A11" w:rsidRPr="002F6A28" w:rsidP="007F13E8" w14:paraId="70417111" w14:textId="77777777">
            <w:pPr>
              <w:spacing w:before="120" w:after="120"/>
            </w:pPr>
            <w:hyperlink r:id="rId7" w:history="1">
              <w:r w:rsidRPr="002F6A28">
                <w:rPr>
                  <w:color w:val="0000FF"/>
                  <w:u w:val="single"/>
                </w:rPr>
                <w:t>https://www.govinfo.gov/content/pkg/FR-2025-05-07/html/2025-06865.htm</w:t>
              </w:r>
            </w:hyperlink>
          </w:p>
          <w:p w:rsidR="00EE3A11" w:rsidRPr="002F6A28" w:rsidP="007F13E8" w14:paraId="199B89A5" w14:textId="77777777">
            <w:pPr>
              <w:spacing w:before="120" w:after="120"/>
            </w:pPr>
            <w:hyperlink r:id="rId8" w:history="1">
              <w:r w:rsidRPr="002F6A28">
                <w:rPr>
                  <w:color w:val="0000FF"/>
                  <w:u w:val="single"/>
                </w:rPr>
                <w:t>https://www.govinfo.gov/content/pkg/FR-2025-05-07/pdf/2025-06865.pdf</w:t>
              </w:r>
            </w:hyperlink>
          </w:p>
          <w:p w:rsidR="00EE3A11" w:rsidRPr="002F6A28" w:rsidP="007F13E8" w14:paraId="7EFC4B24" w14:textId="77777777">
            <w:pPr>
              <w:spacing w:before="120" w:after="120"/>
            </w:pPr>
            <w:hyperlink r:id="rId9" w:history="1">
              <w:r w:rsidRPr="002F6A28">
                <w:rPr>
                  <w:color w:val="0000FF"/>
                  <w:u w:val="single"/>
                </w:rPr>
                <w:t>https://docs.fcc.gov/public/attachments/FCC-25-22A1.pdf</w:t>
              </w:r>
            </w:hyperlink>
          </w:p>
          <w:p w:rsidR="00EE3A11" w:rsidRPr="002F6A28" w:rsidP="007F13E8" w14:paraId="2FDB99DE" w14:textId="77777777">
            <w:pPr>
              <w:spacing w:before="120" w:after="120"/>
            </w:pPr>
            <w:r w:rsidRPr="002F6A28">
              <w:t xml:space="preserve">FCC Proposes Improvements to Wireless E911 Location Accuracy Rules: </w:t>
            </w:r>
            <w:hyperlink r:id="rId10" w:history="1">
              <w:r w:rsidRPr="002F6A28">
                <w:rPr>
                  <w:color w:val="0000FF"/>
                  <w:u w:val="single"/>
                </w:rPr>
                <w:t>https://www.fcc.gov/document/fcc-proposes-improvements-wireless-e911-location-accuracy-rules</w:t>
              </w:r>
            </w:hyperlink>
          </w:p>
          <w:p w:rsidR="00EE3A11" w:rsidRPr="002F6A28" w:rsidP="007F13E8" w14:paraId="16AAA1CF" w14:textId="77777777">
            <w:pPr>
              <w:spacing w:before="120" w:after="120"/>
            </w:pPr>
            <w:r w:rsidRPr="002F6A28">
              <w:t xml:space="preserve">This proposed rule is identified by PS Docket No. 07-114 and FCC-25-22. The full text of the proposed rule is available from the Commission's website at </w:t>
            </w:r>
            <w:hyperlink r:id="rId9" w:history="1">
              <w:r w:rsidRPr="002F6A28">
                <w:rPr>
                  <w:color w:val="0000FF"/>
                  <w:u w:val="single"/>
                </w:rPr>
                <w:t>https://docs.fcc.gov/public/attachments/FCC-25-22A1.pdf</w:t>
              </w:r>
            </w:hyperlink>
            <w:r w:rsidRPr="002F6A28">
              <w:t xml:space="preserve">. Documents are also accessible from the FCC's </w:t>
            </w:r>
            <w:hyperlink r:id="rId11" w:history="1">
              <w:r w:rsidRPr="002F6A28">
                <w:rPr>
                  <w:color w:val="0000FF"/>
                  <w:u w:val="single"/>
                </w:rPr>
                <w:t>Electronic Document Management System (EDOCS)</w:t>
              </w:r>
            </w:hyperlink>
            <w:r w:rsidRPr="002F6A28">
              <w:t xml:space="preserve"> by searching the Docket Number. Comments are due on or before 6 June 2025; reply comments are due on or before 7 July 2025. WTO Members and their stakeholders are asked to submit comments to the </w:t>
            </w:r>
            <w:hyperlink r:id="rId5" w:history="1">
              <w:r w:rsidRPr="002F6A28">
                <w:rPr>
                  <w:color w:val="0000FF"/>
                  <w:u w:val="single"/>
                </w:rPr>
                <w:t>USA TBT Enquiry Point</w:t>
              </w:r>
            </w:hyperlink>
            <w:r w:rsidRPr="002F6A28">
              <w:t xml:space="preserve"> by or before </w:t>
            </w:r>
            <w:hyperlink r:id="rId12" w:history="1">
              <w:r w:rsidRPr="002F6A28">
                <w:rPr>
                  <w:color w:val="0000FF"/>
                  <w:u w:val="single"/>
                </w:rPr>
                <w:t>4pm</w:t>
              </w:r>
            </w:hyperlink>
            <w:r w:rsidRPr="002F6A28">
              <w:t xml:space="preserve"> </w:t>
            </w:r>
            <w:hyperlink r:id="rId13" w:history="1">
              <w:r w:rsidRPr="002F6A28">
                <w:rPr>
                  <w:color w:val="0000FF"/>
                  <w:u w:val="single"/>
                </w:rPr>
                <w:t>Eastern Time</w:t>
              </w:r>
            </w:hyperlink>
            <w:r w:rsidRPr="002F6A28">
              <w:t xml:space="preserve"> on 7 July 2025. Comments received by the USA TBT Enquiry Point from WTO Members and their stakeholders will be shared with the regulator and will also be submitted to the </w:t>
            </w:r>
            <w:hyperlink r:id="rId14" w:history="1">
              <w:r w:rsidRPr="002F6A28">
                <w:rPr>
                  <w:color w:val="0000FF"/>
                  <w:u w:val="single"/>
                </w:rPr>
                <w:t>FCC Electronic Comment Filing System (ECFS)</w:t>
              </w:r>
            </w:hyperlink>
            <w:r w:rsidRPr="002F6A28">
              <w:t xml:space="preserve"> </w:t>
            </w:r>
            <w:hyperlink r:id="rId15" w:history="1">
              <w:r w:rsidRPr="002F6A28">
                <w:rPr>
                  <w:color w:val="0000FF"/>
                  <w:u w:val="single"/>
                </w:rPr>
                <w:t>here</w:t>
              </w:r>
            </w:hyperlink>
            <w:r w:rsidRPr="002F6A28">
              <w:t xml:space="preserve"> if received within the comment period.</w:t>
            </w:r>
          </w:p>
        </w:tc>
      </w:tr>
      <w:tr w14:paraId="32E43DCF"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5AB824D2"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65697530" w14:textId="77777777">
            <w:pPr>
              <w:spacing w:before="120" w:after="120"/>
            </w:pPr>
            <w:r w:rsidRPr="002F6A28">
              <w:rPr>
                <w:b/>
              </w:rPr>
              <w:t>Proposed date of adoption:</w:t>
            </w:r>
            <w:r w:rsidRPr="00C379C8">
              <w:t xml:space="preserve"> To be determined</w:t>
            </w:r>
          </w:p>
          <w:p w:rsidR="00EE3A11" w:rsidRPr="002F6A28" w:rsidP="008953C4" w14:paraId="19C197AB" w14:textId="77777777">
            <w:pPr>
              <w:spacing w:after="120"/>
            </w:pPr>
            <w:r w:rsidRPr="002F6A28">
              <w:rPr>
                <w:b/>
              </w:rPr>
              <w:t xml:space="preserve">Proposed date of entry </w:t>
            </w:r>
            <w:r w:rsidRPr="002F6A28">
              <w:rPr>
                <w:b/>
              </w:rPr>
              <w:t>into force:</w:t>
            </w:r>
            <w:r w:rsidRPr="00C379C8">
              <w:t xml:space="preserve"> To be determined</w:t>
            </w:r>
          </w:p>
        </w:tc>
      </w:tr>
      <w:tr w14:paraId="4AA845C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923FAFF"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74610FCE" w14:textId="77777777">
            <w:pPr>
              <w:spacing w:before="120" w:after="120"/>
            </w:pPr>
            <w:r w:rsidRPr="002F6A28">
              <w:rPr>
                <w:b/>
              </w:rPr>
              <w:t>Final date for comments:</w:t>
            </w:r>
            <w:r w:rsidRPr="00C379C8" w:rsidR="00EE3A11">
              <w:t xml:space="preserve"> 7 July 2025; Comments are due on or before 6 June 2025, and reply comments are due on or before 7 July 2025.</w:t>
            </w:r>
          </w:p>
        </w:tc>
      </w:tr>
      <w:tr w14:paraId="095C1AD9"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3488B097"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7AEB6286"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332FAE6F" w14:textId="77777777">
            <w:pPr>
              <w:keepNext/>
              <w:keepLines/>
              <w:rPr>
                <w:bCs/>
              </w:rPr>
            </w:pPr>
            <w:hyperlink r:id="rId16" w:tgtFrame="_blank" w:history="1">
              <w:r w:rsidRPr="00A12DDE">
                <w:rPr>
                  <w:bCs/>
                  <w:color w:val="0000FF"/>
                  <w:u w:val="single"/>
                </w:rPr>
                <w:t>https://members.wto.org/crnattachments/2025/TBT/USA/25_03210_00_e.pdf</w:t>
              </w:r>
            </w:hyperlink>
          </w:p>
          <w:p w:rsidR="00EE3A11" w:rsidRPr="00A12DDE" w:rsidP="00B16145" w14:paraId="4743A6A0" w14:textId="77777777">
            <w:pPr>
              <w:keepNext/>
              <w:keepLines/>
              <w:spacing w:after="120"/>
              <w:rPr>
                <w:bCs/>
              </w:rPr>
            </w:pPr>
            <w:hyperlink r:id="rId17" w:tgtFrame="_blank" w:history="1">
              <w:r w:rsidRPr="00A12DDE">
                <w:rPr>
                  <w:bCs/>
                  <w:color w:val="0000FF"/>
                  <w:u w:val="single"/>
                </w:rPr>
                <w:t>https://members.wto.org/crnattachments/2025/TBT/USA/25_03210_01_e.pdf</w:t>
              </w:r>
            </w:hyperlink>
          </w:p>
        </w:tc>
      </w:tr>
    </w:tbl>
    <w:p w:rsidR="00EE3A11" w:rsidRPr="002F6A28" w:rsidP="002F6A28" w14:paraId="2D7EBEB1" w14:textId="77777777"/>
    <w:sectPr w:rsidSect="00760DB3">
      <w:headerReference w:type="even" r:id="rId18"/>
      <w:headerReference w:type="default" r:id="rId19"/>
      <w:footerReference w:type="even" r:id="rId20"/>
      <w:footerReference w:type="default" r:id="rId21"/>
      <w:headerReference w:type="first" r:id="rId22"/>
      <w:footerReference w:type="first" r:id="rId2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64C6699"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61C2E02"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98F9940"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AC660D5" w14:textId="77777777">
    <w:pPr>
      <w:pStyle w:val="Header"/>
      <w:pBdr>
        <w:bottom w:val="single" w:sz="4" w:space="1" w:color="auto"/>
      </w:pBdr>
      <w:tabs>
        <w:tab w:val="clear" w:pos="4513"/>
        <w:tab w:val="clear" w:pos="9027"/>
      </w:tabs>
      <w:jc w:val="center"/>
    </w:pPr>
    <w:r w:rsidRPr="002F6A28">
      <w:t>tbtSymbol</w:t>
    </w:r>
  </w:p>
  <w:p w:rsidR="009239F7" w:rsidRPr="002F6A28" w:rsidP="009239F7" w14:paraId="377DA9DD" w14:textId="77777777">
    <w:pPr>
      <w:pStyle w:val="Header"/>
      <w:pBdr>
        <w:bottom w:val="single" w:sz="4" w:space="1" w:color="auto"/>
      </w:pBdr>
      <w:tabs>
        <w:tab w:val="clear" w:pos="4513"/>
        <w:tab w:val="clear" w:pos="9027"/>
      </w:tabs>
      <w:jc w:val="center"/>
    </w:pPr>
  </w:p>
  <w:p w:rsidR="009239F7" w:rsidRPr="002F6A28" w:rsidP="009239F7" w14:paraId="6AEA5EF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C4B431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958C22B" w14:textId="77777777">
    <w:pPr>
      <w:pStyle w:val="Header"/>
      <w:pBdr>
        <w:bottom w:val="single" w:sz="4" w:space="1" w:color="auto"/>
      </w:pBdr>
      <w:tabs>
        <w:tab w:val="clear" w:pos="4513"/>
        <w:tab w:val="clear" w:pos="9027"/>
      </w:tabs>
      <w:jc w:val="center"/>
    </w:pPr>
    <w:bookmarkStart w:id="0" w:name="spsSymbolHeader"/>
    <w:r w:rsidRPr="002F6A28">
      <w:t>G/TBT/N/USA/2195</w:t>
    </w:r>
    <w:bookmarkEnd w:id="0"/>
  </w:p>
  <w:p w:rsidR="009239F7" w:rsidRPr="002F6A28" w:rsidP="009239F7" w14:paraId="7D1DA7EF" w14:textId="77777777">
    <w:pPr>
      <w:pStyle w:val="Header"/>
      <w:pBdr>
        <w:bottom w:val="single" w:sz="4" w:space="1" w:color="auto"/>
      </w:pBdr>
      <w:tabs>
        <w:tab w:val="clear" w:pos="4513"/>
        <w:tab w:val="clear" w:pos="9027"/>
      </w:tabs>
      <w:jc w:val="center"/>
    </w:pPr>
  </w:p>
  <w:p w:rsidR="009239F7" w:rsidRPr="002F6A28" w:rsidP="009239F7" w14:paraId="75C0847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5A7BB99"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9789AD6"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C72F190"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0AA1F1E" w14:textId="77777777">
          <w:pPr>
            <w:jc w:val="right"/>
            <w:rPr>
              <w:b/>
              <w:color w:val="FF0000"/>
              <w:szCs w:val="16"/>
            </w:rPr>
          </w:pPr>
        </w:p>
      </w:tc>
    </w:tr>
    <w:bookmarkEnd w:id="1"/>
    <w:tr w14:paraId="006CEB9B"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2D8F4E3"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83766BA" w14:textId="77777777">
          <w:pPr>
            <w:jc w:val="right"/>
            <w:rPr>
              <w:b/>
              <w:szCs w:val="16"/>
            </w:rPr>
          </w:pPr>
        </w:p>
      </w:tc>
    </w:tr>
    <w:tr w14:paraId="312A59E9"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6D973A80"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DAC2C3F" w14:textId="77777777">
          <w:pPr>
            <w:jc w:val="right"/>
            <w:rPr>
              <w:b/>
              <w:szCs w:val="16"/>
            </w:rPr>
          </w:pPr>
          <w:bookmarkStart w:id="2" w:name="bmkSymbols"/>
          <w:r w:rsidRPr="002F6A28">
            <w:rPr>
              <w:b/>
              <w:szCs w:val="16"/>
            </w:rPr>
            <w:t>G/TBT/N/USA/2195</w:t>
          </w:r>
          <w:bookmarkEnd w:id="2"/>
        </w:p>
      </w:tc>
    </w:tr>
    <w:tr w14:paraId="22E02125"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0C7FE23" w14:textId="77777777"/>
      </w:tc>
      <w:tc>
        <w:tcPr>
          <w:tcW w:w="5448" w:type="dxa"/>
          <w:gridSpan w:val="2"/>
          <w:shd w:val="clear" w:color="auto" w:fill="FFFFFF"/>
          <w:tcMar>
            <w:left w:w="108" w:type="dxa"/>
            <w:right w:w="108" w:type="dxa"/>
          </w:tcMar>
          <w:vAlign w:val="center"/>
        </w:tcPr>
        <w:p w:rsidR="00ED54E0" w:rsidRPr="009239F7" w:rsidP="00B801E9" w14:paraId="536D4AEC" w14:textId="77777777">
          <w:pPr>
            <w:jc w:val="right"/>
            <w:rPr>
              <w:szCs w:val="16"/>
            </w:rPr>
          </w:pPr>
          <w:bookmarkStart w:id="3" w:name="spsDateDistribution"/>
          <w:bookmarkStart w:id="4" w:name="bmkDate"/>
          <w:r w:rsidRPr="009239F7">
            <w:rPr>
              <w:szCs w:val="16"/>
            </w:rPr>
            <w:t>8 May 2025</w:t>
          </w:r>
          <w:bookmarkEnd w:id="3"/>
          <w:bookmarkEnd w:id="4"/>
        </w:p>
      </w:tc>
    </w:tr>
    <w:tr w14:paraId="5DCD37F3"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B644104" w14:textId="77777777">
          <w:pPr>
            <w:jc w:val="left"/>
            <w:rPr>
              <w:b/>
            </w:rPr>
          </w:pPr>
          <w:bookmarkStart w:id="5" w:name="bmkSerial"/>
          <w:r>
            <w:rPr>
              <w:b w:val="0"/>
              <w:color w:val="FF0000"/>
            </w:rPr>
            <w:t>(25-3120)</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01EEF40"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250BC734"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4E84CFB" w14:textId="77777777">
          <w:pPr>
            <w:jc w:val="left"/>
            <w:rPr>
              <w:sz w:val="14"/>
              <w:szCs w:val="16"/>
            </w:rPr>
          </w:pPr>
          <w:bookmarkStart w:id="7" w:name="bmkCommittee"/>
          <w:r w:rsidRPr="002F6A28">
            <w:rPr>
              <w:b/>
            </w:rPr>
            <w:t xml:space="preserve">Committee on Technical Barriers to </w:t>
          </w:r>
          <w:r w:rsidRPr="002F6A28">
            <w:rPr>
              <w:b/>
            </w:rPr>
            <w:t>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EDDFBA4"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4FE5DCD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74718105">
    <w:abstractNumId w:val="9"/>
  </w:num>
  <w:num w:numId="2" w16cid:durableId="2143115230">
    <w:abstractNumId w:val="7"/>
  </w:num>
  <w:num w:numId="3" w16cid:durableId="352534335">
    <w:abstractNumId w:val="6"/>
  </w:num>
  <w:num w:numId="4" w16cid:durableId="421991231">
    <w:abstractNumId w:val="5"/>
  </w:num>
  <w:num w:numId="5" w16cid:durableId="1908759338">
    <w:abstractNumId w:val="4"/>
  </w:num>
  <w:num w:numId="6" w16cid:durableId="1044133568">
    <w:abstractNumId w:val="12"/>
  </w:num>
  <w:num w:numId="7" w16cid:durableId="1563640137">
    <w:abstractNumId w:val="11"/>
  </w:num>
  <w:num w:numId="8" w16cid:durableId="831989698">
    <w:abstractNumId w:val="10"/>
  </w:num>
  <w:num w:numId="9" w16cid:durableId="15996755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6582358">
    <w:abstractNumId w:val="13"/>
  </w:num>
  <w:num w:numId="11" w16cid:durableId="1741445098">
    <w:abstractNumId w:val="8"/>
  </w:num>
  <w:num w:numId="12" w16cid:durableId="469590186">
    <w:abstractNumId w:val="3"/>
  </w:num>
  <w:num w:numId="13" w16cid:durableId="652681097">
    <w:abstractNumId w:val="2"/>
  </w:num>
  <w:num w:numId="14" w16cid:durableId="1322659981">
    <w:abstractNumId w:val="1"/>
  </w:num>
  <w:num w:numId="15" w16cid:durableId="206726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109E5"/>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3EDC"/>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4FBA"/>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17D1BFA"/>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fcc.gov/document/fcc-proposes-improvements-wireless-e911-location-accuracy-rules" TargetMode="External" /><Relationship Id="rId11" Type="http://schemas.openxmlformats.org/officeDocument/2006/relationships/hyperlink" Target="https://www.fcc.gov/edocs" TargetMode="External" /><Relationship Id="rId12" Type="http://schemas.openxmlformats.org/officeDocument/2006/relationships/hyperlink" Target="http://time-time.net/times/time-zones/usa-canada/current-eastern-time-est.php" TargetMode="External" /><Relationship Id="rId13" Type="http://schemas.openxmlformats.org/officeDocument/2006/relationships/hyperlink" Target="https://24timezones.com/time-zone/et" TargetMode="External" /><Relationship Id="rId14" Type="http://schemas.openxmlformats.org/officeDocument/2006/relationships/hyperlink" Target="https://www.fcc.gov/ecfs/search/search-proceedings" TargetMode="External" /><Relationship Id="rId15" Type="http://schemas.openxmlformats.org/officeDocument/2006/relationships/hyperlink" Target="https://www.fcc.gov/ecfs/search/docket-detail/07-114" TargetMode="External" /><Relationship Id="rId16" Type="http://schemas.openxmlformats.org/officeDocument/2006/relationships/hyperlink" Target="https://members.wto.org/crnattachments/2025/TBT/USA/25_03210_00_e.pdf" TargetMode="External" /><Relationship Id="rId17" Type="http://schemas.openxmlformats.org/officeDocument/2006/relationships/hyperlink" Target="https://members.wto.org/crnattachments/2025/TBT/USA/25_03210_01_e.pdf" TargetMode="Externa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webSettings" Target="web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footer" Target="foot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usatbtep@nist.gov" TargetMode="External" /><Relationship Id="rId6" Type="http://schemas.openxmlformats.org/officeDocument/2006/relationships/hyperlink" Target="https://www.ecfr.gov/current/title-47/chapter-I/subchapter-A/part-9" TargetMode="External" /><Relationship Id="rId7" Type="http://schemas.openxmlformats.org/officeDocument/2006/relationships/hyperlink" Target="https://www.govinfo.gov/content/pkg/FR-2025-05-07/html/2025-06865.htm" TargetMode="External" /><Relationship Id="rId8" Type="http://schemas.openxmlformats.org/officeDocument/2006/relationships/hyperlink" Target="https://www.govinfo.gov/content/pkg/FR-2025-05-07/pdf/2025-06865.pdf" TargetMode="External" /><Relationship Id="rId9" Type="http://schemas.openxmlformats.org/officeDocument/2006/relationships/hyperlink" Target="https://docs.fcc.gov/public/attachments/FCC-25-22A1.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684</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2025-05-08T10:43:00Z</dcterms:created>
  <dcterms:modified xsi:type="dcterms:W3CDTF">2025-05-08T10:43:00Z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