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7D647B9" w14:textId="77777777">
      <w:pPr>
        <w:pStyle w:val="Title"/>
        <w:rPr>
          <w:caps w:val="0"/>
          <w:kern w:val="0"/>
        </w:rPr>
      </w:pPr>
      <w:r w:rsidRPr="002F6A28">
        <w:rPr>
          <w:caps w:val="0"/>
          <w:kern w:val="0"/>
        </w:rPr>
        <w:t>NOTIFICATION</w:t>
      </w:r>
    </w:p>
    <w:p w:rsidR="009239F7" w:rsidRPr="002F6A28" w:rsidP="002F6A28" w14:paraId="228A7893" w14:textId="77777777">
      <w:pPr>
        <w:jc w:val="center"/>
      </w:pPr>
      <w:r w:rsidRPr="002F6A28">
        <w:t>The following notification is being circulated in accordance with Article 10.6</w:t>
      </w:r>
    </w:p>
    <w:p w:rsidR="009239F7" w:rsidRPr="002F6A28" w:rsidP="002F6A28" w14:paraId="35405640"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0A166962"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0039AD98"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3FC5599D" w14:textId="77777777">
            <w:pPr>
              <w:spacing w:before="120" w:after="120"/>
            </w:pPr>
            <w:r w:rsidRPr="002F6A28">
              <w:rPr>
                <w:b/>
              </w:rPr>
              <w:t>Notifying Member:</w:t>
            </w:r>
            <w:r w:rsidRPr="00C92678" w:rsidR="00EE3A11">
              <w:t xml:space="preserve"> </w:t>
            </w:r>
            <w:r w:rsidRPr="00C92678" w:rsidR="00EE3A11">
              <w:rPr>
                <w:u w:val="single"/>
              </w:rPr>
              <w:t>AUSTRALIA</w:t>
            </w:r>
          </w:p>
          <w:p w:rsidR="00F85C99" w:rsidRPr="002F6A28" w:rsidP="002F6A28" w14:paraId="110BBB20" w14:textId="77777777">
            <w:pPr>
              <w:spacing w:after="120"/>
            </w:pPr>
            <w:r w:rsidRPr="002F6A28">
              <w:rPr>
                <w:b/>
              </w:rPr>
              <w:t>If applicable, name of local government involved (Article 3.2 and 7.2):</w:t>
            </w:r>
            <w:r w:rsidRPr="00C379C8" w:rsidR="00EE3A11">
              <w:t xml:space="preserve"> </w:t>
            </w:r>
          </w:p>
        </w:tc>
      </w:tr>
      <w:tr w14:paraId="7C21FC0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8D59544"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54CC222D" w14:textId="77777777">
            <w:pPr>
              <w:spacing w:before="120" w:after="120"/>
            </w:pPr>
            <w:r w:rsidRPr="002F6A28">
              <w:rPr>
                <w:b/>
              </w:rPr>
              <w:t>Agency responsible:</w:t>
            </w:r>
            <w:r w:rsidRPr="00C379C8" w:rsidR="00EE3A11">
              <w:t xml:space="preserve"> </w:t>
            </w:r>
          </w:p>
          <w:p w:rsidR="00EE3A11" w:rsidRPr="00C379C8" w:rsidP="00155128" w14:paraId="3647F556" w14:textId="77777777">
            <w:pPr>
              <w:spacing w:after="120"/>
            </w:pPr>
            <w:r w:rsidRPr="00C379C8">
              <w:t xml:space="preserve">Department of Climate </w:t>
            </w:r>
            <w:r w:rsidRPr="00C379C8">
              <w:t>Change, Energy, the Environment and Water.</w:t>
            </w:r>
          </w:p>
          <w:p w:rsidR="00F85C99" w:rsidRPr="002F6A28" w:rsidP="00AA646C" w14:paraId="019BA7AF"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4B7C83F8" w14:textId="77777777">
            <w:r w:rsidRPr="00C379C8">
              <w:t>Australian WTO TBT Enquiry Point</w:t>
            </w:r>
          </w:p>
          <w:p w:rsidR="00AC6C6E" w:rsidRPr="00C379C8" w:rsidP="00AA646C" w14:paraId="02DF9F0F" w14:textId="77777777">
            <w:r w:rsidRPr="00C379C8">
              <w:t>Office of Global Trade Negotiations</w:t>
            </w:r>
          </w:p>
          <w:p w:rsidR="00AC6C6E" w:rsidRPr="00C379C8" w:rsidP="00AA646C" w14:paraId="57E5B8D9" w14:textId="77777777">
            <w:r w:rsidRPr="00C379C8">
              <w:t>Department of Foreign Affairs and Trade</w:t>
            </w:r>
          </w:p>
          <w:p w:rsidR="00AC6C6E" w:rsidRPr="00C379C8" w:rsidP="00AA646C" w14:paraId="22F131BB" w14:textId="77777777">
            <w:r w:rsidRPr="00C379C8">
              <w:t>Canberra ACT 0221</w:t>
            </w:r>
          </w:p>
          <w:p w:rsidR="00AC6C6E" w:rsidRPr="00C379C8" w:rsidP="00AA646C" w14:paraId="1A0D95B3" w14:textId="77777777">
            <w:hyperlink r:id="rId5" w:history="1">
              <w:r w:rsidRPr="00C379C8">
                <w:rPr>
                  <w:color w:val="0000FF"/>
                  <w:u w:val="single"/>
                </w:rPr>
                <w:t>tbt.enquiry@dfat.gov.au</w:t>
              </w:r>
            </w:hyperlink>
          </w:p>
          <w:p w:rsidR="00AC6C6E" w:rsidRPr="00C379C8" w:rsidP="00AA646C" w14:paraId="1634A170" w14:textId="77777777">
            <w:pPr>
              <w:spacing w:after="120"/>
            </w:pPr>
            <w:r w:rsidRPr="00C379C8">
              <w:t>+61 2 6261 1111</w:t>
            </w:r>
          </w:p>
        </w:tc>
      </w:tr>
      <w:tr w14:paraId="2071D12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ECDCD04"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783EE8B1"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0A4C92D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9709829"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7F8A2712" w14:textId="77777777">
            <w:pPr>
              <w:spacing w:before="120" w:after="120"/>
            </w:pPr>
            <w:r w:rsidRPr="002F6A28">
              <w:rPr>
                <w:b/>
              </w:rPr>
              <w:t xml:space="preserve">Products covered (HS or CCCN where applicable, otherwise national tariff heading. ICS numbers may be provided in addition, where </w:t>
            </w:r>
            <w:r w:rsidRPr="002F6A28">
              <w:rPr>
                <w:b/>
              </w:rPr>
              <w:t>applicable):</w:t>
            </w:r>
            <w:r w:rsidRPr="00C379C8" w:rsidR="00EE3A11">
              <w:t xml:space="preserve"> </w:t>
            </w:r>
          </w:p>
          <w:p w:rsidR="00EE3A11" w:rsidRPr="00C379C8" w:rsidP="002F6A28" w14:paraId="7209D6FF" w14:textId="77777777">
            <w:pPr>
              <w:numPr>
                <w:ilvl w:val="0"/>
                <w:numId w:val="16"/>
              </w:numPr>
              <w:spacing w:before="120" w:after="120"/>
            </w:pPr>
            <w:r w:rsidRPr="00C379C8">
              <w:t>Decabromodiphenyl ethane (DBDPE)</w:t>
            </w:r>
          </w:p>
          <w:p w:rsidR="00EE3A11" w:rsidRPr="00C379C8" w:rsidP="002F6A28" w14:paraId="7E89DF68" w14:textId="77777777">
            <w:pPr>
              <w:numPr>
                <w:ilvl w:val="0"/>
                <w:numId w:val="16"/>
              </w:numPr>
              <w:spacing w:before="120" w:after="120"/>
            </w:pPr>
            <w:r w:rsidRPr="00C379C8">
              <w:t>Mercury and mercury compounds</w:t>
            </w:r>
          </w:p>
        </w:tc>
      </w:tr>
      <w:tr w14:paraId="287EF62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6AA17E6"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3663AB92" w14:textId="77777777">
            <w:pPr>
              <w:spacing w:before="120" w:after="120"/>
            </w:pPr>
            <w:r w:rsidRPr="002F6A28">
              <w:rPr>
                <w:b/>
              </w:rPr>
              <w:t>Title, number of pages and language(s) of the notified document:</w:t>
            </w:r>
            <w:r w:rsidRPr="00C379C8" w:rsidR="00EE3A11">
              <w:t xml:space="preserve"> Proposed management standards for high-risk industrial chemicals:</w:t>
            </w:r>
          </w:p>
          <w:p w:rsidR="00EE3A11" w:rsidRPr="00C379C8" w:rsidP="002F6A28" w14:paraId="28B9D1CA" w14:textId="77777777">
            <w:pPr>
              <w:numPr>
                <w:ilvl w:val="0"/>
                <w:numId w:val="17"/>
              </w:numPr>
              <w:spacing w:before="120" w:after="120"/>
            </w:pPr>
            <w:r w:rsidRPr="00C379C8">
              <w:t xml:space="preserve">Proposed standard – </w:t>
            </w:r>
            <w:r w:rsidRPr="00C379C8">
              <w:rPr>
                <w:i/>
                <w:iCs/>
              </w:rPr>
              <w:t>Decabromodiphenyl ethane (DBDPE)</w:t>
            </w:r>
          </w:p>
          <w:p w:rsidR="00EE3A11" w:rsidRPr="00C379C8" w:rsidP="002F6A28" w14:paraId="7BB1EC60" w14:textId="77777777">
            <w:pPr>
              <w:numPr>
                <w:ilvl w:val="0"/>
                <w:numId w:val="17"/>
              </w:numPr>
              <w:spacing w:before="120" w:after="120"/>
            </w:pPr>
            <w:r w:rsidRPr="00C379C8">
              <w:t xml:space="preserve">Chemical profile </w:t>
            </w:r>
            <w:r w:rsidRPr="00C379C8">
              <w:rPr>
                <w:i/>
                <w:iCs/>
              </w:rPr>
              <w:t>(DBDPE)</w:t>
            </w:r>
          </w:p>
          <w:p w:rsidR="00EE3A11" w:rsidRPr="00C379C8" w:rsidP="002F6A28" w14:paraId="73C60F57" w14:textId="77777777">
            <w:pPr>
              <w:numPr>
                <w:ilvl w:val="0"/>
                <w:numId w:val="17"/>
              </w:numPr>
              <w:spacing w:before="120" w:after="120"/>
            </w:pPr>
            <w:r w:rsidRPr="00C379C8">
              <w:t xml:space="preserve">Proposed standard – </w:t>
            </w:r>
            <w:r w:rsidRPr="00C379C8">
              <w:rPr>
                <w:i/>
                <w:iCs/>
              </w:rPr>
              <w:t>Mercury and mercury compounds</w:t>
            </w:r>
          </w:p>
          <w:p w:rsidR="00EE3A11" w:rsidRPr="00C379C8" w:rsidP="002F6A28" w14:paraId="10476F2D" w14:textId="77777777">
            <w:pPr>
              <w:numPr>
                <w:ilvl w:val="0"/>
                <w:numId w:val="17"/>
              </w:numPr>
              <w:spacing w:before="120" w:after="120"/>
            </w:pPr>
            <w:r w:rsidRPr="00C379C8">
              <w:t xml:space="preserve">Chemical profile </w:t>
            </w:r>
            <w:r w:rsidRPr="00C379C8">
              <w:rPr>
                <w:i/>
                <w:iCs/>
              </w:rPr>
              <w:t>(Mercury and mercury compounds)</w:t>
            </w:r>
          </w:p>
          <w:p w:rsidR="00EE3A11" w:rsidRPr="00C379C8" w:rsidP="002F6A28" w14:paraId="1F80BA7C" w14:textId="77777777">
            <w:pPr>
              <w:spacing w:before="120" w:after="120"/>
            </w:pPr>
            <w:r w:rsidRPr="00C379C8">
              <w:t>(10 page(s), in English), (3 page(s), in English), (14 page(s), in English), (4 page(s), in English)</w:t>
            </w:r>
          </w:p>
        </w:tc>
      </w:tr>
      <w:tr w14:paraId="3C6294F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9B6C8A2"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643BAFBD" w14:textId="77777777">
            <w:pPr>
              <w:spacing w:before="120" w:after="120"/>
              <w:rPr>
                <w:b/>
              </w:rPr>
            </w:pPr>
            <w:r w:rsidRPr="002F6A28">
              <w:rPr>
                <w:b/>
              </w:rPr>
              <w:t>Description of content:</w:t>
            </w:r>
            <w:r w:rsidRPr="00C379C8" w:rsidR="00FE448B">
              <w:t xml:space="preserve"> The Industrial Chemicals Environmental Management Standard (IChEMS) has been developed by all Australian governments to efficiently and effectively manage the risks of industrial chemicals to the environment, while providing consistent requirements for businesses across Australia. The IChEMS Register records standards for the environmental management of chemicals, including risk management measures for specific industrial uses. In turn, the Australian federal government and each state and territory government will enact legislation to implement the standards in their jurisdictions. </w:t>
            </w:r>
          </w:p>
          <w:p w:rsidR="00FE448B" w:rsidRPr="00C379C8" w:rsidP="002F6A28" w14:paraId="60D1CB09" w14:textId="77777777">
            <w:pPr>
              <w:spacing w:before="120" w:after="120"/>
            </w:pPr>
            <w:r w:rsidRPr="00C379C8">
              <w:t>The proposed standards will assign the following chemicals, and mixtures and articles containing the chemicals, to Schedule 6 of the IChEMS Register. This will prohibit their import, manufacture, use and export in Australia, with exceptions for specific essential uses, unintentional trace contamination, research, environmentally sound disposal, and for articles in use prior to the standards' date of entry into force.</w:t>
            </w:r>
          </w:p>
          <w:p w:rsidR="00FE448B" w:rsidRPr="00C379C8" w:rsidP="002F6A28" w14:paraId="6B670F41" w14:textId="77777777">
            <w:pPr>
              <w:numPr>
                <w:ilvl w:val="0"/>
                <w:numId w:val="18"/>
              </w:numPr>
              <w:spacing w:before="120" w:after="120"/>
            </w:pPr>
            <w:r w:rsidRPr="00C379C8">
              <w:rPr>
                <w:i/>
                <w:iCs/>
              </w:rPr>
              <w:t>Decabromodiphenyl ethane (DBDPE)</w:t>
            </w:r>
          </w:p>
          <w:p w:rsidR="00FE448B" w:rsidRPr="00C379C8" w:rsidP="002F6A28" w14:paraId="6BC11B89" w14:textId="77777777">
            <w:pPr>
              <w:numPr>
                <w:ilvl w:val="0"/>
                <w:numId w:val="18"/>
              </w:numPr>
              <w:spacing w:before="120" w:after="120"/>
            </w:pPr>
            <w:r w:rsidRPr="00C379C8">
              <w:rPr>
                <w:i/>
                <w:iCs/>
              </w:rPr>
              <w:t>Mercury and mercury compounds</w:t>
            </w:r>
          </w:p>
          <w:p w:rsidR="00FE448B" w:rsidRPr="00C379C8" w:rsidP="002F6A28" w14:paraId="6A4A3866" w14:textId="77777777">
            <w:pPr>
              <w:spacing w:before="120" w:after="120"/>
            </w:pPr>
            <w:r w:rsidRPr="00C379C8">
              <w:t xml:space="preserve">As a Party to the Minamata Convention on Mercury, Australia adheres to controls on mercury added products as prescribed by Article 4 of the Minamata Convention on Mercury. As </w:t>
            </w:r>
            <w:r w:rsidRPr="00C379C8">
              <w:t>advised in G/TBT/N/AUS/134/Add.1, the Recycling and Waste Reduction (Mandatory Product Stewardship – Mercury-added Products) Rules 2021 (the Rules), prohibit the manufacture, import and export of products containing mercury, with some exemptions for essential products. As at 25 April 2025, the Rules automatically incorporated the changes made to Annex A of the Minamata Convention on Mercury by the Fifth Conference of the Parties.</w:t>
            </w:r>
          </w:p>
        </w:tc>
      </w:tr>
      <w:tr w14:paraId="4906685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CF9C7DC"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05750DA1" w14:textId="77777777">
            <w:pPr>
              <w:spacing w:before="120" w:after="120"/>
              <w:rPr>
                <w:b/>
              </w:rPr>
            </w:pPr>
            <w:r w:rsidRPr="002F6A28">
              <w:rPr>
                <w:b/>
              </w:rPr>
              <w:t>Objective and rationale, including the nature of urgent problems where applicable:</w:t>
            </w:r>
            <w:r w:rsidRPr="00C379C8" w:rsidR="00EE3A11">
              <w:t xml:space="preserve"> The proposed standards aim to:</w:t>
            </w:r>
          </w:p>
          <w:p w:rsidR="00EE3A11" w:rsidRPr="00C379C8" w:rsidP="002F6A28" w14:paraId="769890A2" w14:textId="77777777">
            <w:pPr>
              <w:numPr>
                <w:ilvl w:val="0"/>
                <w:numId w:val="19"/>
              </w:numPr>
              <w:spacing w:before="120" w:after="120"/>
            </w:pPr>
            <w:r w:rsidRPr="00C379C8">
              <w:t>Allow Australia to fulfil its obligations under the Minamata Convention to globally reduce and eliminate production and use.</w:t>
            </w:r>
          </w:p>
          <w:p w:rsidR="00EE3A11" w:rsidRPr="00C379C8" w:rsidP="002F6A28" w14:paraId="55F18B10" w14:textId="77777777">
            <w:pPr>
              <w:numPr>
                <w:ilvl w:val="0"/>
                <w:numId w:val="19"/>
              </w:numPr>
              <w:spacing w:before="120" w:after="120"/>
            </w:pPr>
            <w:r w:rsidRPr="00C379C8">
              <w:t>Achieve better protection of the environment through improved management of the environmental risks posed by industrial chemicals.</w:t>
            </w:r>
          </w:p>
          <w:p w:rsidR="00EE3A11" w:rsidRPr="00C379C8" w:rsidP="002F6A28" w14:paraId="2E70DA87" w14:textId="77777777">
            <w:pPr>
              <w:numPr>
                <w:ilvl w:val="0"/>
                <w:numId w:val="19"/>
              </w:numPr>
              <w:spacing w:before="120" w:after="120"/>
            </w:pPr>
            <w:r w:rsidRPr="00C379C8">
              <w:t>Provide a nationally consistent, transparent, predictable and streamlined approach to environmental risk management of industrial chemicals for governments, industry and the community.</w:t>
            </w:r>
          </w:p>
          <w:p w:rsidR="00EE3A11" w:rsidRPr="00C379C8" w:rsidP="002F6A28" w14:paraId="3A7C2E3B" w14:textId="77777777">
            <w:pPr>
              <w:spacing w:before="120" w:after="120"/>
              <w:ind w:left="720"/>
            </w:pPr>
            <w:r w:rsidRPr="00C379C8">
              <w:t>&lt;; Protection of the environment</w:t>
            </w:r>
          </w:p>
        </w:tc>
      </w:tr>
      <w:tr w14:paraId="789F589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15DCF84B"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592E1B4E" w14:textId="77777777">
            <w:pPr>
              <w:spacing w:before="120" w:after="120"/>
              <w:rPr>
                <w:bCs/>
              </w:rPr>
            </w:pPr>
            <w:r w:rsidRPr="002F6A28">
              <w:rPr>
                <w:b/>
              </w:rPr>
              <w:t>Relevant documents:</w:t>
            </w:r>
            <w:r w:rsidRPr="002F6A28" w:rsidR="00EE3A11">
              <w:t xml:space="preserve"> </w:t>
            </w:r>
          </w:p>
          <w:p w:rsidR="00EE3A11" w:rsidRPr="002F6A28" w:rsidP="007F13E8" w14:paraId="58DA52CE" w14:textId="77777777">
            <w:pPr>
              <w:numPr>
                <w:ilvl w:val="0"/>
                <w:numId w:val="20"/>
              </w:numPr>
              <w:spacing w:before="120" w:after="120"/>
            </w:pPr>
            <w:r w:rsidRPr="002F6A28">
              <w:t>Proposed standard – Decabromodiphenyl ethane (DBDPE) [PDF 383KB]</w:t>
            </w:r>
          </w:p>
          <w:p w:rsidR="00EE3A11" w:rsidRPr="002F6A28" w:rsidP="007F13E8" w14:paraId="4AA79003" w14:textId="77777777">
            <w:pPr>
              <w:numPr>
                <w:ilvl w:val="0"/>
                <w:numId w:val="20"/>
              </w:numPr>
              <w:spacing w:before="120" w:after="120"/>
            </w:pPr>
            <w:r w:rsidRPr="002F6A28">
              <w:t>Chemical profile – DBDPE [PDF 243KB]</w:t>
            </w:r>
          </w:p>
          <w:p w:rsidR="00EE3A11" w:rsidRPr="002F6A28" w:rsidP="007F13E8" w14:paraId="194CA181" w14:textId="77777777">
            <w:pPr>
              <w:numPr>
                <w:ilvl w:val="0"/>
                <w:numId w:val="20"/>
              </w:numPr>
              <w:spacing w:before="120" w:after="120"/>
            </w:pPr>
            <w:r w:rsidRPr="002F6A28">
              <w:t>Proposed standards – Mercury and mercury compounds [PDF 458KB]</w:t>
            </w:r>
          </w:p>
          <w:p w:rsidR="00EE3A11" w:rsidRPr="002F6A28" w:rsidP="007F13E8" w14:paraId="2BDC803F" w14:textId="77777777">
            <w:pPr>
              <w:numPr>
                <w:ilvl w:val="0"/>
                <w:numId w:val="20"/>
              </w:numPr>
              <w:spacing w:before="120" w:after="120"/>
            </w:pPr>
            <w:r w:rsidRPr="002F6A28">
              <w:t xml:space="preserve">Chemical profile – Mercury and mercury compounds [PDF </w:t>
            </w:r>
            <w:r w:rsidRPr="002F6A28">
              <w:t>192KB]</w:t>
            </w:r>
          </w:p>
          <w:p w:rsidR="00EE3A11" w:rsidRPr="002F6A28" w:rsidP="007F13E8" w14:paraId="4530B512" w14:textId="77777777">
            <w:pPr>
              <w:numPr>
                <w:ilvl w:val="0"/>
                <w:numId w:val="20"/>
              </w:numPr>
              <w:spacing w:before="120" w:after="120"/>
            </w:pPr>
            <w:r w:rsidRPr="002F6A28">
              <w:t xml:space="preserve">Further information on IChEMS is available at: </w:t>
            </w:r>
            <w:hyperlink r:id="rId6" w:history="1">
              <w:r w:rsidRPr="002F6A28">
                <w:rPr>
                  <w:color w:val="0000FF"/>
                  <w:u w:val="single"/>
                </w:rPr>
                <w:t>Industrial Chemicals Environmental Management Standard - IChEMS - DCCEEW</w:t>
              </w:r>
            </w:hyperlink>
          </w:p>
        </w:tc>
      </w:tr>
      <w:tr w14:paraId="2A8307C6"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14178084"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64A9F6A2" w14:textId="77777777">
            <w:pPr>
              <w:spacing w:before="120" w:after="120"/>
            </w:pPr>
            <w:r w:rsidRPr="002F6A28">
              <w:rPr>
                <w:b/>
              </w:rPr>
              <w:t>Proposed date of adoption:</w:t>
            </w:r>
            <w:r w:rsidRPr="00C379C8">
              <w:t xml:space="preserve"> </w:t>
            </w:r>
            <w:r w:rsidRPr="00C379C8">
              <w:t>31 July 2025</w:t>
            </w:r>
          </w:p>
          <w:p w:rsidR="00EE3A11" w:rsidRPr="002F6A28" w:rsidP="008953C4" w14:paraId="676784E8" w14:textId="77777777">
            <w:pPr>
              <w:spacing w:after="120"/>
            </w:pPr>
            <w:r w:rsidRPr="002F6A28">
              <w:rPr>
                <w:b/>
              </w:rPr>
              <w:t>Proposed date of entry into force:</w:t>
            </w:r>
            <w:r w:rsidRPr="00C379C8">
              <w:t xml:space="preserve"> The entry for mercury and mercury compounds comes into effect on 1 July 2026.</w:t>
            </w:r>
          </w:p>
          <w:p w:rsidR="008C421E" w:rsidRPr="00C379C8" w:rsidP="008953C4" w14:paraId="0962B33E" w14:textId="77777777">
            <w:pPr>
              <w:spacing w:after="120"/>
            </w:pPr>
            <w:r w:rsidRPr="00C379C8">
              <w:t>The entry for decabromodiphenyl ethane (DBDPE) comes into effect on 1 January 2027.</w:t>
            </w:r>
          </w:p>
        </w:tc>
      </w:tr>
      <w:tr w14:paraId="1FABEC4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FCDFDE2"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1C91C7D5" w14:textId="77777777">
            <w:pPr>
              <w:spacing w:before="120" w:after="120"/>
            </w:pPr>
            <w:r w:rsidRPr="002F6A28">
              <w:rPr>
                <w:b/>
              </w:rPr>
              <w:t>Final date for comments:</w:t>
            </w:r>
            <w:r w:rsidRPr="00C379C8" w:rsidR="00EE3A11">
              <w:t xml:space="preserve"> 28 May 2025</w:t>
            </w:r>
          </w:p>
        </w:tc>
      </w:tr>
      <w:tr w14:paraId="62AA8EE8"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21934418"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29A81553"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3046EB5E" w14:textId="77777777">
            <w:pPr>
              <w:keepNext/>
              <w:keepLines/>
              <w:rPr>
                <w:bCs/>
              </w:rPr>
            </w:pPr>
            <w:hyperlink r:id="rId7" w:tgtFrame="_blank" w:history="1">
              <w:r w:rsidRPr="00A12DDE">
                <w:rPr>
                  <w:bCs/>
                  <w:color w:val="0000FF"/>
                  <w:u w:val="single"/>
                </w:rPr>
                <w:t>https://members.wto.org/crnattachments/2025/TBT/AUS/25_03211_00_e.pdf</w:t>
              </w:r>
            </w:hyperlink>
          </w:p>
          <w:p w:rsidR="00EE3A11" w:rsidRPr="00A12DDE" w:rsidP="00B16145" w14:paraId="2BC0434D" w14:textId="77777777">
            <w:pPr>
              <w:keepNext/>
              <w:keepLines/>
              <w:rPr>
                <w:bCs/>
              </w:rPr>
            </w:pPr>
            <w:hyperlink r:id="rId8" w:tgtFrame="_blank" w:history="1">
              <w:r w:rsidRPr="00A12DDE">
                <w:rPr>
                  <w:bCs/>
                  <w:color w:val="0000FF"/>
                  <w:u w:val="single"/>
                </w:rPr>
                <w:t>https://members.wto.org/crnattachments/2025/TBT/AUS/25_03211_01_e.pdf</w:t>
              </w:r>
            </w:hyperlink>
          </w:p>
          <w:p w:rsidR="00EE3A11" w:rsidRPr="00A12DDE" w:rsidP="00B16145" w14:paraId="09E2A5C3" w14:textId="77777777">
            <w:pPr>
              <w:keepNext/>
              <w:keepLines/>
              <w:rPr>
                <w:bCs/>
              </w:rPr>
            </w:pPr>
            <w:hyperlink r:id="rId9" w:tgtFrame="_blank" w:history="1">
              <w:r w:rsidRPr="00A12DDE">
                <w:rPr>
                  <w:bCs/>
                  <w:color w:val="0000FF"/>
                  <w:u w:val="single"/>
                </w:rPr>
                <w:t>https://members.wto.org/crnattachments/2025/TBT/AUS/25_03211_02_e.pdf</w:t>
              </w:r>
            </w:hyperlink>
          </w:p>
          <w:p w:rsidR="00EE3A11" w:rsidRPr="00A12DDE" w:rsidP="00B16145" w14:paraId="56FDD393" w14:textId="77777777">
            <w:pPr>
              <w:keepNext/>
              <w:keepLines/>
              <w:spacing w:after="120"/>
              <w:rPr>
                <w:bCs/>
              </w:rPr>
            </w:pPr>
            <w:hyperlink r:id="rId10" w:tgtFrame="_blank" w:history="1">
              <w:r w:rsidRPr="00A12DDE">
                <w:rPr>
                  <w:bCs/>
                  <w:color w:val="0000FF"/>
                  <w:u w:val="single"/>
                </w:rPr>
                <w:t>https://members.wto.org/crnattachments/2025/TBT/AUS/25_03211_03_e.pdf</w:t>
              </w:r>
            </w:hyperlink>
          </w:p>
        </w:tc>
      </w:tr>
    </w:tbl>
    <w:p w:rsidR="00EE3A11" w:rsidRPr="002F6A28" w:rsidP="002F6A28" w14:paraId="443958AF" w14:textId="77777777"/>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0CA4CF3"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1D9A2F3"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467E32C"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71E724A" w14:textId="77777777">
    <w:pPr>
      <w:pStyle w:val="Header"/>
      <w:pBdr>
        <w:bottom w:val="single" w:sz="4" w:space="1" w:color="auto"/>
      </w:pBdr>
      <w:tabs>
        <w:tab w:val="clear" w:pos="4513"/>
        <w:tab w:val="clear" w:pos="9027"/>
      </w:tabs>
      <w:jc w:val="center"/>
    </w:pPr>
    <w:r w:rsidRPr="002F6A28">
      <w:t>tbtSymbol</w:t>
    </w:r>
  </w:p>
  <w:p w:rsidR="009239F7" w:rsidRPr="002F6A28" w:rsidP="009239F7" w14:paraId="36134179" w14:textId="77777777">
    <w:pPr>
      <w:pStyle w:val="Header"/>
      <w:pBdr>
        <w:bottom w:val="single" w:sz="4" w:space="1" w:color="auto"/>
      </w:pBdr>
      <w:tabs>
        <w:tab w:val="clear" w:pos="4513"/>
        <w:tab w:val="clear" w:pos="9027"/>
      </w:tabs>
      <w:jc w:val="center"/>
    </w:pPr>
  </w:p>
  <w:p w:rsidR="009239F7" w:rsidRPr="002F6A28" w:rsidP="009239F7" w14:paraId="1BC3887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756F7F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1864B61" w14:textId="77777777">
    <w:pPr>
      <w:pStyle w:val="Header"/>
      <w:pBdr>
        <w:bottom w:val="single" w:sz="4" w:space="1" w:color="auto"/>
      </w:pBdr>
      <w:tabs>
        <w:tab w:val="clear" w:pos="4513"/>
        <w:tab w:val="clear" w:pos="9027"/>
      </w:tabs>
      <w:jc w:val="center"/>
    </w:pPr>
    <w:bookmarkStart w:id="0" w:name="spsSymbolHeader"/>
    <w:r w:rsidRPr="002F6A28">
      <w:t>G/TBT/N/AUS/181</w:t>
    </w:r>
    <w:bookmarkEnd w:id="0"/>
  </w:p>
  <w:p w:rsidR="009239F7" w:rsidRPr="002F6A28" w:rsidP="009239F7" w14:paraId="7806BACD" w14:textId="77777777">
    <w:pPr>
      <w:pStyle w:val="Header"/>
      <w:pBdr>
        <w:bottom w:val="single" w:sz="4" w:space="1" w:color="auto"/>
      </w:pBdr>
      <w:tabs>
        <w:tab w:val="clear" w:pos="4513"/>
        <w:tab w:val="clear" w:pos="9027"/>
      </w:tabs>
      <w:jc w:val="center"/>
    </w:pPr>
  </w:p>
  <w:p w:rsidR="009239F7" w:rsidRPr="002F6A28" w:rsidP="009239F7" w14:paraId="3539404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063127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6E9F6B2"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EAB070E"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23A7010" w14:textId="77777777">
          <w:pPr>
            <w:jc w:val="right"/>
            <w:rPr>
              <w:b/>
              <w:color w:val="FF0000"/>
              <w:szCs w:val="16"/>
            </w:rPr>
          </w:pPr>
        </w:p>
      </w:tc>
    </w:tr>
    <w:bookmarkEnd w:id="1"/>
    <w:tr w14:paraId="5CA3D4EC"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8A9DF2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7E3E3B7" w14:textId="77777777">
          <w:pPr>
            <w:jc w:val="right"/>
            <w:rPr>
              <w:b/>
              <w:szCs w:val="16"/>
            </w:rPr>
          </w:pPr>
        </w:p>
      </w:tc>
    </w:tr>
    <w:tr w14:paraId="02C4AE14"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42C3BBA"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FFC07D0" w14:textId="77777777">
          <w:pPr>
            <w:jc w:val="right"/>
            <w:rPr>
              <w:b/>
              <w:szCs w:val="16"/>
            </w:rPr>
          </w:pPr>
          <w:bookmarkStart w:id="2" w:name="bmkSymbols"/>
          <w:r w:rsidRPr="002F6A28">
            <w:rPr>
              <w:b/>
              <w:szCs w:val="16"/>
            </w:rPr>
            <w:t>G/TBT/N/AUS/181</w:t>
          </w:r>
          <w:bookmarkEnd w:id="2"/>
        </w:p>
      </w:tc>
    </w:tr>
    <w:tr w14:paraId="560C16C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E56DDF3" w14:textId="77777777"/>
      </w:tc>
      <w:tc>
        <w:tcPr>
          <w:tcW w:w="5448" w:type="dxa"/>
          <w:gridSpan w:val="2"/>
          <w:shd w:val="clear" w:color="auto" w:fill="FFFFFF"/>
          <w:tcMar>
            <w:left w:w="108" w:type="dxa"/>
            <w:right w:w="108" w:type="dxa"/>
          </w:tcMar>
          <w:vAlign w:val="center"/>
        </w:tcPr>
        <w:p w:rsidR="00ED54E0" w:rsidRPr="009239F7" w:rsidP="00B801E9" w14:paraId="758DA551" w14:textId="77777777">
          <w:pPr>
            <w:jc w:val="right"/>
            <w:rPr>
              <w:szCs w:val="16"/>
            </w:rPr>
          </w:pPr>
          <w:bookmarkStart w:id="3" w:name="spsDateDistribution"/>
          <w:bookmarkStart w:id="4" w:name="bmkDate"/>
          <w:r w:rsidRPr="009239F7">
            <w:rPr>
              <w:szCs w:val="16"/>
            </w:rPr>
            <w:t>8 May 2025</w:t>
          </w:r>
          <w:bookmarkEnd w:id="3"/>
          <w:bookmarkEnd w:id="4"/>
        </w:p>
      </w:tc>
    </w:tr>
    <w:tr w14:paraId="60DF80A0"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8D39269" w14:textId="77777777">
          <w:pPr>
            <w:jc w:val="left"/>
            <w:rPr>
              <w:b/>
            </w:rPr>
          </w:pPr>
          <w:bookmarkStart w:id="5" w:name="bmkSerial"/>
          <w:r>
            <w:rPr>
              <w:b w:val="0"/>
              <w:color w:val="FF0000"/>
            </w:rPr>
            <w:t>(25-3121)</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7A49B1D"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8C2A085"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95652D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FB4DE57"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D95045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3D526BD"/>
    <w:multiLevelType w:val="hybridMultilevel"/>
    <w:tmpl w:val="63D526B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3D526BE"/>
    <w:multiLevelType w:val="hybridMultilevel"/>
    <w:tmpl w:val="63D526B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3D526BF"/>
    <w:multiLevelType w:val="hybridMultilevel"/>
    <w:tmpl w:val="63D526B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988217761">
    <w:abstractNumId w:val="9"/>
  </w:num>
  <w:num w:numId="2" w16cid:durableId="726681575">
    <w:abstractNumId w:val="7"/>
  </w:num>
  <w:num w:numId="3" w16cid:durableId="818498417">
    <w:abstractNumId w:val="6"/>
  </w:num>
  <w:num w:numId="4" w16cid:durableId="658383418">
    <w:abstractNumId w:val="5"/>
  </w:num>
  <w:num w:numId="5" w16cid:durableId="718356749">
    <w:abstractNumId w:val="4"/>
  </w:num>
  <w:num w:numId="6" w16cid:durableId="1862545852">
    <w:abstractNumId w:val="12"/>
  </w:num>
  <w:num w:numId="7" w16cid:durableId="1868063870">
    <w:abstractNumId w:val="11"/>
  </w:num>
  <w:num w:numId="8" w16cid:durableId="267852404">
    <w:abstractNumId w:val="10"/>
  </w:num>
  <w:num w:numId="9" w16cid:durableId="18385002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0302858">
    <w:abstractNumId w:val="13"/>
  </w:num>
  <w:num w:numId="11" w16cid:durableId="1848669864">
    <w:abstractNumId w:val="8"/>
  </w:num>
  <w:num w:numId="12" w16cid:durableId="37970184">
    <w:abstractNumId w:val="3"/>
  </w:num>
  <w:num w:numId="13" w16cid:durableId="1239367749">
    <w:abstractNumId w:val="2"/>
  </w:num>
  <w:num w:numId="14" w16cid:durableId="782261189">
    <w:abstractNumId w:val="1"/>
  </w:num>
  <w:num w:numId="15" w16cid:durableId="465660448">
    <w:abstractNumId w:val="0"/>
  </w:num>
  <w:num w:numId="16" w16cid:durableId="916982478">
    <w:abstractNumId w:val="14"/>
  </w:num>
  <w:num w:numId="17" w16cid:durableId="1340354063">
    <w:abstractNumId w:val="15"/>
  </w:num>
  <w:num w:numId="18" w16cid:durableId="1785347692">
    <w:abstractNumId w:val="16"/>
  </w:num>
  <w:num w:numId="19" w16cid:durableId="1610166302">
    <w:abstractNumId w:val="17"/>
  </w:num>
  <w:num w:numId="20" w16cid:durableId="27368069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C421E"/>
    <w:rsid w:val="008D641C"/>
    <w:rsid w:val="008E372C"/>
    <w:rsid w:val="008E67DC"/>
    <w:rsid w:val="009239F7"/>
    <w:rsid w:val="00933ECA"/>
    <w:rsid w:val="00933EDC"/>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33363"/>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63859D8"/>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5/TBT/AUS/25_03211_03_e.pdf"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tbt.enquiry@dfat.gov.au" TargetMode="External" /><Relationship Id="rId6" Type="http://schemas.openxmlformats.org/officeDocument/2006/relationships/hyperlink" Target="https://www.dcceew.gov.au/environment/protection/chemicals-management/national-standard" TargetMode="External" /><Relationship Id="rId7" Type="http://schemas.openxmlformats.org/officeDocument/2006/relationships/hyperlink" Target="https://members.wto.org/crnattachments/2025/TBT/AUS/25_03211_00_e.pdf" TargetMode="External" /><Relationship Id="rId8" Type="http://schemas.openxmlformats.org/officeDocument/2006/relationships/hyperlink" Target="https://members.wto.org/crnattachments/2025/TBT/AUS/25_03211_01_e.pdf" TargetMode="External" /><Relationship Id="rId9" Type="http://schemas.openxmlformats.org/officeDocument/2006/relationships/hyperlink" Target="https://members.wto.org/crnattachments/2025/TBT/AUS/25_03211_02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795</Words>
  <Characters>4534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2025-05-08T10:45:00Z</dcterms:created>
  <dcterms:modified xsi:type="dcterms:W3CDTF">2025-05-08T10:45:00Z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