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73ACF19" w14:textId="77777777">
      <w:pPr>
        <w:pStyle w:val="Title"/>
        <w:rPr>
          <w:caps w:val="0"/>
          <w:kern w:val="0"/>
        </w:rPr>
      </w:pPr>
      <w:r w:rsidRPr="002F6A28">
        <w:rPr>
          <w:caps w:val="0"/>
          <w:kern w:val="0"/>
        </w:rPr>
        <w:t>NOTIFICATION</w:t>
      </w:r>
    </w:p>
    <w:p w:rsidR="009239F7" w:rsidRPr="002F6A28" w:rsidP="002F6A28" w14:paraId="5627E71E" w14:textId="77777777">
      <w:pPr>
        <w:jc w:val="center"/>
      </w:pPr>
      <w:r w:rsidRPr="002F6A28">
        <w:t>The following notification is being circulated in accordance with Article 10.6</w:t>
      </w:r>
    </w:p>
    <w:p w:rsidR="009239F7" w:rsidRPr="002F6A28" w:rsidP="002F6A28" w14:paraId="53DA5F7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960CD7A"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B8D0B7A"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CFE50D0"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36F2163" w14:textId="77777777">
            <w:pPr>
              <w:spacing w:after="120"/>
            </w:pPr>
            <w:r w:rsidRPr="002F6A28">
              <w:rPr>
                <w:b/>
              </w:rPr>
              <w:t>If applicable, name of local government involved (Article 3.2 and 7.2):</w:t>
            </w:r>
            <w:r w:rsidRPr="00C379C8" w:rsidR="00EE3A11">
              <w:t xml:space="preserve"> </w:t>
            </w:r>
          </w:p>
        </w:tc>
      </w:tr>
      <w:tr w14:paraId="2192024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B77432"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5F188D1" w14:textId="77777777">
            <w:pPr>
              <w:spacing w:before="120" w:after="120"/>
            </w:pPr>
            <w:r w:rsidRPr="002F6A28">
              <w:rPr>
                <w:b/>
              </w:rPr>
              <w:t>Agency responsible:</w:t>
            </w:r>
            <w:r w:rsidRPr="00C379C8" w:rsidR="00EE3A11">
              <w:t xml:space="preserve"> </w:t>
            </w:r>
          </w:p>
          <w:p w:rsidR="00EE3A11" w:rsidRPr="00C379C8" w:rsidP="00155128" w14:paraId="2E1A8DEC" w14:textId="77777777">
            <w:pPr>
              <w:spacing w:after="120"/>
            </w:pPr>
            <w:r w:rsidRPr="00C379C8">
              <w:t>Ministry of Health of Ukraine</w:t>
            </w:r>
          </w:p>
          <w:p w:rsidR="00F85C99" w:rsidRPr="002F6A28" w:rsidP="00AA646C" w14:paraId="4BC361F6"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348A4ED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96ECE9C"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AF92EE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B915EA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8FF0A3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B378260"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Medicines</w:t>
            </w:r>
          </w:p>
        </w:tc>
      </w:tr>
      <w:tr w14:paraId="7EE7F41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2E965AA"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EEE16A8" w14:textId="77777777">
            <w:pPr>
              <w:spacing w:before="120" w:after="120"/>
            </w:pPr>
            <w:r w:rsidRPr="002F6A28">
              <w:rPr>
                <w:b/>
              </w:rPr>
              <w:t>Title, number of pages and language(s) of the notified document:</w:t>
            </w:r>
            <w:r w:rsidRPr="00C379C8" w:rsidR="00EE3A11">
              <w:t xml:space="preserve"> Draft Resolution of the Cabinet of Ministers of Ukraine "On Amendment to the Procedure for State Quality Control of Medicines Imported to Ukraine"; (2 page(s), in Ukrainian)</w:t>
            </w:r>
          </w:p>
        </w:tc>
      </w:tr>
      <w:tr w14:paraId="18E662E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38BCDA8"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455D5B9B" w14:textId="77777777">
            <w:pPr>
              <w:spacing w:before="120" w:after="120"/>
              <w:rPr>
                <w:b/>
              </w:rPr>
            </w:pPr>
            <w:r w:rsidRPr="002F6A28">
              <w:rPr>
                <w:b/>
              </w:rPr>
              <w:t>Description of content:</w:t>
            </w:r>
            <w:r w:rsidRPr="00C379C8" w:rsidR="00FE448B">
              <w:t xml:space="preserve"> The draft Resolution proposes excluding from the scope of the Procedure for State Quality Control of Medicines Imported to Ukraine medicines imported in accordance with the Laws of Ukraine "On Humanitarian Aid," "On Charitable Activities and Charitable Organizations," and "On the Implementation of Global Fund Programs to Fight AIDS, Tuberculosis, and Malaria in Ukraine."</w:t>
            </w:r>
          </w:p>
          <w:p w:rsidR="00FE448B" w:rsidRPr="00C379C8" w:rsidP="002F6A28" w14:paraId="29901E47" w14:textId="77777777">
            <w:pPr>
              <w:spacing w:before="120" w:after="120"/>
            </w:pPr>
            <w:r w:rsidRPr="00C379C8">
              <w:t>The simplified procedure for import of medicines as humanitarian aid is important in light of the need to ensure access to essential medicines under martial law and to meet the urgent demand for appropriate treatment and quality medical care.</w:t>
            </w:r>
          </w:p>
        </w:tc>
      </w:tr>
      <w:tr w14:paraId="660E9BB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6C50D1"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B653E2A" w14:textId="77777777">
            <w:pPr>
              <w:spacing w:before="120" w:after="120"/>
              <w:rPr>
                <w:b/>
              </w:rPr>
            </w:pPr>
            <w:r w:rsidRPr="002F6A28">
              <w:rPr>
                <w:b/>
              </w:rPr>
              <w:t>Objective and rationale, including the nature of urgent problems where applicable:</w:t>
            </w:r>
            <w:r w:rsidRPr="00C379C8" w:rsidR="00EE3A11">
              <w:t xml:space="preserve"> National security requirements; Protection of human health or safety; Reducing trade barriers and facilitating trade</w:t>
            </w:r>
          </w:p>
        </w:tc>
      </w:tr>
      <w:tr w14:paraId="3FAEFA6D" w14:textId="77777777" w:rsidTr="005C1293">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9E75ED" w14:paraId="59796A44"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1EE8CEB" w14:textId="77777777">
            <w:pPr>
              <w:spacing w:before="120" w:after="120"/>
              <w:rPr>
                <w:bCs/>
              </w:rPr>
            </w:pPr>
            <w:r w:rsidRPr="002F6A28">
              <w:rPr>
                <w:b/>
              </w:rPr>
              <w:t>Relevant documents:</w:t>
            </w:r>
            <w:r w:rsidRPr="002F6A28" w:rsidR="00EE3A11">
              <w:t xml:space="preserve"> </w:t>
            </w:r>
          </w:p>
          <w:p w:rsidR="00EE3A11" w:rsidRPr="002F6A28" w:rsidP="007F13E8" w14:paraId="57A0E185" w14:textId="77777777">
            <w:pPr>
              <w:spacing w:before="120" w:after="120"/>
            </w:pPr>
            <w:r w:rsidRPr="002F6A28">
              <w:t>Laws of Ukraine "Fundamentals of the Legislation of Ukraine on Healthcare", "On Medicines", "On Humanitarian Aid', "On Charity Work and Charitable Organisations", "On Implementation of the Programmes of the Global Fund to Fight AIDS, Tuberculosis and Malaria in Ukraine";</w:t>
            </w:r>
          </w:p>
          <w:p w:rsidR="00EE3A11" w:rsidRPr="002F6A28" w:rsidP="007F13E8" w14:paraId="51F89677" w14:textId="77777777">
            <w:pPr>
              <w:spacing w:before="120" w:after="120"/>
            </w:pPr>
            <w:r w:rsidRPr="002F6A28">
              <w:t>Resolution of the Cabinet of Ministers of Ukraine No 902 "On Approval of the Procedure for State Quality Control of Medicinal Products Imported to Ukraine" of September 14, 2005 (as amended)</w:t>
            </w:r>
          </w:p>
          <w:p w:rsidR="00EE3A11" w:rsidRPr="002F6A28" w:rsidP="007F13E8" w14:paraId="48B12354" w14:textId="77777777">
            <w:pPr>
              <w:spacing w:before="120" w:after="120"/>
            </w:pPr>
            <w:r w:rsidRPr="002F6A28">
              <w:t>Referenced Notification(s):</w:t>
            </w:r>
          </w:p>
          <w:p w:rsidR="00EE3A11" w:rsidRPr="002F6A28" w:rsidP="007F13E8" w14:paraId="4EA52E06" w14:textId="77777777">
            <w:pPr>
              <w:numPr>
                <w:ilvl w:val="0"/>
                <w:numId w:val="16"/>
              </w:numPr>
              <w:spacing w:before="120" w:after="120"/>
            </w:pPr>
            <w:hyperlink r:id="rId6" w:history="1">
              <w:r w:rsidRPr="002F6A28">
                <w:rPr>
                  <w:color w:val="0000FF"/>
                  <w:u w:val="single"/>
                </w:rPr>
                <w:t>G/TBT/N/</w:t>
              </w:r>
              <w:r w:rsidRPr="002F6A28">
                <w:rPr>
                  <w:color w:val="0000FF"/>
                  <w:u w:val="single"/>
                </w:rPr>
                <w:t>UKR</w:t>
              </w:r>
              <w:r w:rsidRPr="002F6A28">
                <w:rPr>
                  <w:color w:val="0000FF"/>
                  <w:u w:val="single"/>
                </w:rPr>
                <w:t>/258</w:t>
              </w:r>
            </w:hyperlink>
          </w:p>
          <w:p w:rsidR="00EE3A11" w:rsidRPr="002F6A28" w:rsidP="007F13E8" w14:paraId="31E37439" w14:textId="77777777">
            <w:pPr>
              <w:numPr>
                <w:ilvl w:val="0"/>
                <w:numId w:val="16"/>
              </w:numPr>
              <w:spacing w:before="120" w:after="120"/>
            </w:pPr>
            <w:hyperlink r:id="rId7" w:history="1">
              <w:r w:rsidRPr="002F6A28">
                <w:rPr>
                  <w:color w:val="0000FF"/>
                  <w:u w:val="single"/>
                </w:rPr>
                <w:t>G/TBT/N/</w:t>
              </w:r>
              <w:r w:rsidRPr="002F6A28">
                <w:rPr>
                  <w:color w:val="0000FF"/>
                  <w:u w:val="single"/>
                </w:rPr>
                <w:t>UKR</w:t>
              </w:r>
              <w:r w:rsidRPr="002F6A28">
                <w:rPr>
                  <w:color w:val="0000FF"/>
                  <w:u w:val="single"/>
                </w:rPr>
                <w:t>/301</w:t>
              </w:r>
            </w:hyperlink>
          </w:p>
          <w:p w:rsidR="00EE3A11" w:rsidRPr="002F6A28" w:rsidP="007F13E8" w14:paraId="7DEE7297" w14:textId="77777777">
            <w:pPr>
              <w:numPr>
                <w:ilvl w:val="0"/>
                <w:numId w:val="16"/>
              </w:numPr>
              <w:spacing w:before="120" w:after="120"/>
            </w:pPr>
            <w:hyperlink r:id="rId8" w:history="1">
              <w:r w:rsidRPr="002F6A28">
                <w:rPr>
                  <w:color w:val="0000FF"/>
                  <w:u w:val="single"/>
                </w:rPr>
                <w:t>G/TBT/N/</w:t>
              </w:r>
              <w:r w:rsidRPr="002F6A28">
                <w:rPr>
                  <w:color w:val="0000FF"/>
                  <w:u w:val="single"/>
                </w:rPr>
                <w:t>UKR</w:t>
              </w:r>
              <w:r w:rsidRPr="002F6A28">
                <w:rPr>
                  <w:color w:val="0000FF"/>
                  <w:u w:val="single"/>
                </w:rPr>
                <w:t>/310</w:t>
              </w:r>
            </w:hyperlink>
          </w:p>
        </w:tc>
      </w:tr>
      <w:tr w14:paraId="20E0EB4F"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6C9ECE8"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B925ACB" w14:textId="77777777">
            <w:pPr>
              <w:spacing w:before="120" w:after="120"/>
            </w:pPr>
            <w:r w:rsidRPr="002F6A28">
              <w:rPr>
                <w:b/>
              </w:rPr>
              <w:t>Proposed date of adoption:</w:t>
            </w:r>
            <w:r w:rsidRPr="00C379C8">
              <w:t xml:space="preserve"> To be determined</w:t>
            </w:r>
          </w:p>
          <w:p w:rsidR="00EE3A11" w:rsidRPr="002F6A28" w:rsidP="008953C4" w14:paraId="38B207C5" w14:textId="77777777">
            <w:pPr>
              <w:spacing w:after="120"/>
            </w:pPr>
            <w:r w:rsidRPr="002F6A28">
              <w:rPr>
                <w:b/>
              </w:rPr>
              <w:t>Proposed date of entry into force:</w:t>
            </w:r>
            <w:r w:rsidRPr="00C379C8">
              <w:t xml:space="preserve"> To be determined</w:t>
            </w:r>
          </w:p>
        </w:tc>
      </w:tr>
      <w:tr w14:paraId="6CFED22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FAFE7E6"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A605738" w14:textId="77777777">
            <w:pPr>
              <w:spacing w:before="120" w:after="120"/>
            </w:pPr>
            <w:r w:rsidRPr="002F6A28">
              <w:rPr>
                <w:b/>
              </w:rPr>
              <w:t>Final date for comments:</w:t>
            </w:r>
            <w:r w:rsidRPr="00C379C8" w:rsidR="00EE3A11">
              <w:t xml:space="preserve"> 60 days from notification</w:t>
            </w:r>
          </w:p>
        </w:tc>
      </w:tr>
      <w:tr w14:paraId="2548CC67"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6D07DE8"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77AE40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08BBE76" w14:textId="77777777">
            <w:pPr>
              <w:keepNext/>
              <w:keepLines/>
              <w:rPr>
                <w:bCs/>
              </w:rPr>
            </w:pPr>
            <w:r w:rsidRPr="00A12DDE">
              <w:rPr>
                <w:bCs/>
              </w:rPr>
              <w:t>Ministry of Economy of Ukraine</w:t>
            </w:r>
          </w:p>
          <w:p w:rsidR="00EE3A11" w:rsidRPr="00A12DDE" w:rsidP="00B16145" w14:paraId="5C167262" w14:textId="77777777">
            <w:pPr>
              <w:keepNext/>
              <w:keepLines/>
              <w:rPr>
                <w:bCs/>
              </w:rPr>
            </w:pPr>
            <w:r w:rsidRPr="00A12DDE">
              <w:rPr>
                <w:bCs/>
              </w:rPr>
              <w:t xml:space="preserve">Department for Trade Agreements and </w:t>
            </w:r>
            <w:r w:rsidRPr="00A12DDE">
              <w:rPr>
                <w:bCs/>
              </w:rPr>
              <w:t>Export Development</w:t>
            </w:r>
          </w:p>
          <w:p w:rsidR="00EE3A11" w:rsidRPr="00A12DDE" w:rsidP="00B16145" w14:paraId="642EF84F" w14:textId="77777777">
            <w:pPr>
              <w:keepNext/>
              <w:keepLines/>
              <w:rPr>
                <w:bCs/>
              </w:rPr>
            </w:pPr>
            <w:r w:rsidRPr="00A12DDE">
              <w:rPr>
                <w:bCs/>
              </w:rPr>
              <w:t xml:space="preserve">12/2 </w:t>
            </w:r>
            <w:r w:rsidRPr="00A12DDE">
              <w:rPr>
                <w:bCs/>
              </w:rPr>
              <w:t>Hrushevskoho</w:t>
            </w:r>
            <w:r w:rsidRPr="00A12DDE">
              <w:rPr>
                <w:bCs/>
              </w:rPr>
              <w:t xml:space="preserve"> Str.</w:t>
            </w:r>
          </w:p>
          <w:p w:rsidR="00EE3A11" w:rsidRPr="00A12DDE" w:rsidP="00B16145" w14:paraId="78F8DF50" w14:textId="77777777">
            <w:pPr>
              <w:keepNext/>
              <w:keepLines/>
              <w:rPr>
                <w:bCs/>
              </w:rPr>
            </w:pPr>
            <w:r w:rsidRPr="00A12DDE">
              <w:rPr>
                <w:bCs/>
              </w:rPr>
              <w:t>Kyiv 01008</w:t>
            </w:r>
          </w:p>
          <w:p w:rsidR="00EE3A11" w:rsidRPr="00A12DDE" w:rsidP="00B16145" w14:paraId="7E9C007C" w14:textId="77777777">
            <w:pPr>
              <w:keepNext/>
              <w:keepLines/>
              <w:rPr>
                <w:bCs/>
              </w:rPr>
            </w:pPr>
            <w:r w:rsidRPr="00A12DDE">
              <w:rPr>
                <w:bCs/>
              </w:rPr>
              <w:t>Tel: +(38 044) 596 6839</w:t>
            </w:r>
          </w:p>
          <w:p w:rsidR="00EE3A11" w:rsidRPr="00A12DDE" w:rsidP="00B16145" w14:paraId="41CBA223" w14:textId="77777777">
            <w:pPr>
              <w:keepNext/>
              <w:keepLines/>
              <w:rPr>
                <w:bCs/>
              </w:rPr>
            </w:pPr>
            <w:r w:rsidRPr="00A12DDE">
              <w:rPr>
                <w:bCs/>
              </w:rPr>
              <w:t>Fax: +(38 044) 596 6839</w:t>
            </w:r>
          </w:p>
          <w:p w:rsidR="00EE3A11" w:rsidRPr="00A12DDE" w:rsidP="00B16145" w14:paraId="3C17F3C1" w14:textId="77777777">
            <w:pPr>
              <w:keepNext/>
              <w:keepLines/>
              <w:rPr>
                <w:bCs/>
              </w:rPr>
            </w:pPr>
            <w:r w:rsidRPr="00A12DDE">
              <w:rPr>
                <w:bCs/>
              </w:rPr>
              <w:t xml:space="preserve">Email: </w:t>
            </w:r>
            <w:hyperlink r:id="rId9" w:history="1">
              <w:r w:rsidRPr="00A12DDE">
                <w:rPr>
                  <w:bCs/>
                  <w:color w:val="0000FF"/>
                  <w:u w:val="single"/>
                </w:rPr>
                <w:t>ep@me.gov.ua</w:t>
              </w:r>
            </w:hyperlink>
          </w:p>
          <w:p w:rsidR="00EE3A11" w:rsidRPr="00A12DDE" w:rsidP="00B16145" w14:paraId="7DEF012F" w14:textId="77777777">
            <w:pPr>
              <w:keepNext/>
              <w:keepLines/>
              <w:rPr>
                <w:bCs/>
              </w:rPr>
            </w:pPr>
            <w:r w:rsidRPr="00A12DDE">
              <w:rPr>
                <w:bCs/>
              </w:rPr>
              <w:t xml:space="preserve">Website: </w:t>
            </w:r>
            <w:hyperlink r:id="rId10" w:tgtFrame="_blank" w:history="1">
              <w:r w:rsidRPr="00A12DDE">
                <w:rPr>
                  <w:bCs/>
                  <w:color w:val="0000FF"/>
                  <w:u w:val="single"/>
                </w:rPr>
                <w:t>https://www.me.gov.ua</w:t>
              </w:r>
            </w:hyperlink>
          </w:p>
          <w:p w:rsidR="00EE3A11" w:rsidRPr="00A12DDE" w:rsidP="00B16145" w14:paraId="550D729E" w14:textId="77777777">
            <w:pPr>
              <w:keepNext/>
              <w:keepLines/>
              <w:rPr>
                <w:bCs/>
              </w:rPr>
            </w:pPr>
            <w:hyperlink r:id="rId11" w:tgtFrame="_blank" w:history="1">
              <w:r w:rsidRPr="00A12DDE">
                <w:rPr>
                  <w:bCs/>
                  <w:color w:val="0000FF"/>
                  <w:u w:val="single"/>
                </w:rPr>
                <w:t>https://moz.gov.ua/uk/povidomlennya-pro-oprilyudnennya-proyektu-postanovi-kabinetu-ministriv-ukrayini-pro-vnesennya-zmini-do-poryadku-zdijsnennya-derzhavnogo-kontrolyu-yakosti-likarskih-zasobiv-sho-vvozyatsya-v-ukrayinu</w:t>
              </w:r>
            </w:hyperlink>
          </w:p>
          <w:p w:rsidR="00EE3A11" w:rsidRPr="00A12DDE" w:rsidP="00B16145" w14:paraId="7FF2EBB0" w14:textId="77777777">
            <w:pPr>
              <w:keepNext/>
              <w:keepLines/>
              <w:pBdr>
                <w:top w:val="none" w:sz="0" w:space="4" w:color="auto"/>
              </w:pBdr>
              <w:spacing w:after="120"/>
              <w:rPr>
                <w:bCs/>
              </w:rPr>
            </w:pPr>
            <w:hyperlink r:id="rId12" w:tgtFrame="_blank" w:history="1">
              <w:r w:rsidRPr="00A12DDE">
                <w:rPr>
                  <w:bCs/>
                  <w:color w:val="0000FF"/>
                  <w:u w:val="single"/>
                </w:rPr>
                <w:t>https://members.wto.org/crnattachments/2025/TBT/UKR/25_03184_00_x.pdf</w:t>
              </w:r>
            </w:hyperlink>
          </w:p>
        </w:tc>
      </w:tr>
    </w:tbl>
    <w:p w:rsidR="00EE3A11" w:rsidRPr="002F6A28" w:rsidP="002F6A28" w14:paraId="74D662DB"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3D5C8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2F050F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0468C5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D9F473" w14:textId="77777777">
    <w:pPr>
      <w:pStyle w:val="Header"/>
      <w:pBdr>
        <w:bottom w:val="single" w:sz="4" w:space="1" w:color="auto"/>
      </w:pBdr>
      <w:tabs>
        <w:tab w:val="clear" w:pos="4513"/>
        <w:tab w:val="clear" w:pos="9027"/>
      </w:tabs>
      <w:jc w:val="center"/>
    </w:pPr>
    <w:r w:rsidRPr="002F6A28">
      <w:t>tbtSymbol</w:t>
    </w:r>
  </w:p>
  <w:p w:rsidR="009239F7" w:rsidRPr="002F6A28" w:rsidP="009239F7" w14:paraId="4B83BA84" w14:textId="77777777">
    <w:pPr>
      <w:pStyle w:val="Header"/>
      <w:pBdr>
        <w:bottom w:val="single" w:sz="4" w:space="1" w:color="auto"/>
      </w:pBdr>
      <w:tabs>
        <w:tab w:val="clear" w:pos="4513"/>
        <w:tab w:val="clear" w:pos="9027"/>
      </w:tabs>
      <w:jc w:val="center"/>
    </w:pPr>
  </w:p>
  <w:p w:rsidR="009239F7" w:rsidRPr="002F6A28" w:rsidP="009239F7" w14:paraId="1797328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79E69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D7831E" w14:textId="77777777">
    <w:pPr>
      <w:pStyle w:val="Header"/>
      <w:pBdr>
        <w:bottom w:val="single" w:sz="4" w:space="1" w:color="auto"/>
      </w:pBdr>
      <w:tabs>
        <w:tab w:val="clear" w:pos="4513"/>
        <w:tab w:val="clear" w:pos="9027"/>
      </w:tabs>
      <w:jc w:val="center"/>
    </w:pPr>
    <w:bookmarkStart w:id="0" w:name="spsSymbolHeader"/>
    <w:r w:rsidRPr="002F6A28">
      <w:t>G/TBT/N/</w:t>
    </w:r>
    <w:r w:rsidRPr="002F6A28">
      <w:t>UKR</w:t>
    </w:r>
    <w:r w:rsidRPr="002F6A28">
      <w:t>/340</w:t>
    </w:r>
    <w:bookmarkEnd w:id="0"/>
  </w:p>
  <w:p w:rsidR="009239F7" w:rsidRPr="002F6A28" w:rsidP="009239F7" w14:paraId="2ECDF728" w14:textId="77777777">
    <w:pPr>
      <w:pStyle w:val="Header"/>
      <w:pBdr>
        <w:bottom w:val="single" w:sz="4" w:space="1" w:color="auto"/>
      </w:pBdr>
      <w:tabs>
        <w:tab w:val="clear" w:pos="4513"/>
        <w:tab w:val="clear" w:pos="9027"/>
      </w:tabs>
      <w:jc w:val="center"/>
    </w:pPr>
  </w:p>
  <w:p w:rsidR="009239F7" w:rsidRPr="002F6A28" w:rsidP="009239F7" w14:paraId="2E8F8A8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3C2447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BE71F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777E04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CE3AF06" w14:textId="77777777">
          <w:pPr>
            <w:jc w:val="right"/>
            <w:rPr>
              <w:b/>
              <w:color w:val="FF0000"/>
              <w:szCs w:val="16"/>
            </w:rPr>
          </w:pPr>
        </w:p>
      </w:tc>
    </w:tr>
    <w:bookmarkEnd w:id="1"/>
    <w:tr w14:paraId="3EFD267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626E31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CE241A4" w14:textId="77777777">
          <w:pPr>
            <w:jc w:val="right"/>
            <w:rPr>
              <w:b/>
              <w:szCs w:val="16"/>
            </w:rPr>
          </w:pPr>
        </w:p>
      </w:tc>
    </w:tr>
    <w:tr w14:paraId="1B369D6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0B88C4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2E94CDE" w14:textId="77777777">
          <w:pPr>
            <w:jc w:val="right"/>
            <w:rPr>
              <w:b/>
              <w:szCs w:val="16"/>
            </w:rPr>
          </w:pPr>
          <w:bookmarkStart w:id="2" w:name="bmkSymbols"/>
          <w:r w:rsidRPr="002F6A28">
            <w:rPr>
              <w:b/>
              <w:szCs w:val="16"/>
            </w:rPr>
            <w:t>G/TBT/N/</w:t>
          </w:r>
          <w:r w:rsidRPr="002F6A28">
            <w:rPr>
              <w:b/>
              <w:szCs w:val="16"/>
            </w:rPr>
            <w:t>UKR</w:t>
          </w:r>
          <w:r w:rsidRPr="002F6A28">
            <w:rPr>
              <w:b/>
              <w:szCs w:val="16"/>
            </w:rPr>
            <w:t>/340</w:t>
          </w:r>
          <w:bookmarkEnd w:id="2"/>
        </w:p>
      </w:tc>
    </w:tr>
    <w:tr w14:paraId="314DF95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941D143" w14:textId="77777777"/>
      </w:tc>
      <w:tc>
        <w:tcPr>
          <w:tcW w:w="5448" w:type="dxa"/>
          <w:gridSpan w:val="2"/>
          <w:shd w:val="clear" w:color="auto" w:fill="FFFFFF"/>
          <w:tcMar>
            <w:left w:w="108" w:type="dxa"/>
            <w:right w:w="108" w:type="dxa"/>
          </w:tcMar>
          <w:vAlign w:val="center"/>
        </w:tcPr>
        <w:p w:rsidR="00ED54E0" w:rsidRPr="009239F7" w:rsidP="00B801E9" w14:paraId="0D05C472" w14:textId="77777777">
          <w:pPr>
            <w:jc w:val="right"/>
            <w:rPr>
              <w:szCs w:val="16"/>
            </w:rPr>
          </w:pPr>
          <w:bookmarkStart w:id="3" w:name="spsDateDistribution"/>
          <w:bookmarkStart w:id="4" w:name="bmkDate"/>
          <w:r w:rsidRPr="009239F7">
            <w:rPr>
              <w:szCs w:val="16"/>
            </w:rPr>
            <w:t>6 May 2025</w:t>
          </w:r>
          <w:bookmarkEnd w:id="3"/>
          <w:bookmarkEnd w:id="4"/>
        </w:p>
      </w:tc>
    </w:tr>
    <w:tr w14:paraId="3F2E928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7646E95" w14:textId="77777777">
          <w:pPr>
            <w:jc w:val="left"/>
            <w:rPr>
              <w:b/>
            </w:rPr>
          </w:pPr>
          <w:bookmarkStart w:id="5" w:name="bmkSerial"/>
          <w:r>
            <w:rPr>
              <w:b w:val="0"/>
              <w:color w:val="FF0000"/>
            </w:rPr>
            <w:t>(25-3089)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2F2FF0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7012BB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8B7F67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478527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2F644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6593273">
    <w:abstractNumId w:val="9"/>
  </w:num>
  <w:num w:numId="2" w16cid:durableId="430396460">
    <w:abstractNumId w:val="7"/>
  </w:num>
  <w:num w:numId="3" w16cid:durableId="1732994115">
    <w:abstractNumId w:val="6"/>
  </w:num>
  <w:num w:numId="4" w16cid:durableId="1621110644">
    <w:abstractNumId w:val="5"/>
  </w:num>
  <w:num w:numId="5" w16cid:durableId="1918828824">
    <w:abstractNumId w:val="4"/>
  </w:num>
  <w:num w:numId="6" w16cid:durableId="602803499">
    <w:abstractNumId w:val="12"/>
  </w:num>
  <w:num w:numId="7" w16cid:durableId="2062632782">
    <w:abstractNumId w:val="11"/>
  </w:num>
  <w:num w:numId="8" w16cid:durableId="811139710">
    <w:abstractNumId w:val="10"/>
  </w:num>
  <w:num w:numId="9" w16cid:durableId="353774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0839975">
    <w:abstractNumId w:val="13"/>
  </w:num>
  <w:num w:numId="11" w16cid:durableId="1322468227">
    <w:abstractNumId w:val="8"/>
  </w:num>
  <w:num w:numId="12" w16cid:durableId="889268166">
    <w:abstractNumId w:val="3"/>
  </w:num>
  <w:num w:numId="13" w16cid:durableId="1564753136">
    <w:abstractNumId w:val="2"/>
  </w:num>
  <w:num w:numId="14" w16cid:durableId="802625779">
    <w:abstractNumId w:val="1"/>
  </w:num>
  <w:num w:numId="15" w16cid:durableId="1609237351">
    <w:abstractNumId w:val="0"/>
  </w:num>
  <w:num w:numId="16" w16cid:durableId="20893779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5638"/>
    <w:rsid w:val="003572B4"/>
    <w:rsid w:val="003723A9"/>
    <w:rsid w:val="00381B96"/>
    <w:rsid w:val="00383F7A"/>
    <w:rsid w:val="00396AF4"/>
    <w:rsid w:val="003B2BBF"/>
    <w:rsid w:val="003B40C7"/>
    <w:rsid w:val="003E285D"/>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1293"/>
    <w:rsid w:val="005C5BA4"/>
    <w:rsid w:val="005D5981"/>
    <w:rsid w:val="005E0A72"/>
    <w:rsid w:val="005F30CB"/>
    <w:rsid w:val="005F6444"/>
    <w:rsid w:val="00612644"/>
    <w:rsid w:val="00623F9F"/>
    <w:rsid w:val="00643C1F"/>
    <w:rsid w:val="00653C32"/>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15F30"/>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2B96"/>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39F38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yperlink" Target="https://moz.gov.ua/uk/povidomlennya-pro-oprilyudnennya-proyektu-postanovi-kabinetu-ministriv-ukrayini-pro-vnesennya-zmini-do-poryadku-zdijsnennya-derzhavnogo-kontrolyu-yakosti-likarskih-zasobiv-sho-vvozyatsya-v-ukrayinu" TargetMode="External" /><Relationship Id="rId12" Type="http://schemas.openxmlformats.org/officeDocument/2006/relationships/hyperlink" Target="https://members.wto.org/crnattachments/2025/TBT/UKR/25_03184_00_x.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eping.wto.org/en/Search/Index?viewData=G/TBT/N/UKR/258" TargetMode="External" /><Relationship Id="rId7" Type="http://schemas.openxmlformats.org/officeDocument/2006/relationships/hyperlink" Target="https://eping.wto.org/en/Search/Index?viewData=G/TBT/N/UKR/301" TargetMode="External" /><Relationship Id="rId8" Type="http://schemas.openxmlformats.org/officeDocument/2006/relationships/hyperlink" Target="https://eping.wto.org/en/Search/Index?viewData=G/TBT/N/UKR/310"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874AE05A-FD4C-4418-A1B2-4F310E4AD7B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2025-05-06T14:56:00Z</dcterms:created>
  <dcterms:modified xsi:type="dcterms:W3CDTF">2025-05-06T14:58:00Z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