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519335" w14:textId="77777777">
      <w:pPr>
        <w:pStyle w:val="Title"/>
      </w:pPr>
      <w:r w:rsidRPr="002F663C">
        <w:t>NOTIFICATION</w:t>
      </w:r>
    </w:p>
    <w:p w:rsidR="002F663C" w:rsidRPr="002F663C" w:rsidP="00DD3DD7" w14:paraId="04895BD5" w14:textId="77777777">
      <w:pPr>
        <w:pStyle w:val="Title3"/>
      </w:pPr>
      <w:r w:rsidRPr="002F663C">
        <w:t>Addendum</w:t>
      </w:r>
    </w:p>
    <w:p w:rsidR="002F663C" w:rsidP="001E2E4A" w14:paraId="2494AC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76A4FED0" w14:textId="77777777">
      <w:pPr>
        <w:rPr>
          <w:rFonts w:eastAsia="Calibri" w:cs="Times New Roman"/>
        </w:rPr>
      </w:pPr>
    </w:p>
    <w:p w:rsidR="002F663C" w:rsidRPr="002F663C" w:rsidP="002F663C" w14:paraId="32D0770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7274E7" w14:textId="77777777">
      <w:pPr>
        <w:rPr>
          <w:rFonts w:eastAsia="Calibri" w:cs="Times New Roman"/>
        </w:rPr>
      </w:pPr>
    </w:p>
    <w:p w:rsidR="00C14444" w:rsidRPr="002F663C" w:rsidP="002F663C" w14:paraId="7BFB67FA" w14:textId="77777777">
      <w:pPr>
        <w:rPr>
          <w:rFonts w:eastAsia="Calibri" w:cs="Times New Roman"/>
        </w:rPr>
      </w:pPr>
    </w:p>
    <w:p w:rsidR="002F663C" w:rsidRPr="002F663C" w:rsidP="002F663C" w14:paraId="76D0EC8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Standards Order (Amendment of the Fifth Annex) (Temporary Provision) (Amendment), 5775–2025.</w:t>
      </w:r>
    </w:p>
    <w:p w:rsidR="002F663C" w:rsidRPr="002F663C" w:rsidP="002F663C" w14:paraId="480E56C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F80E6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922D2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B9B03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4D9F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E8CA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159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F456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A46D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1BDEB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AA3B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B06F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April 2025</w:t>
            </w:r>
          </w:p>
        </w:tc>
      </w:tr>
      <w:tr w14:paraId="408118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12D4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6478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May 2025; The order extension will remain in effect until</w:t>
            </w:r>
            <w:r>
              <w:rPr>
                <w:rFonts w:eastAsia="Calibri" w:cs="Times New Roman"/>
              </w:rPr>
              <w:t xml:space="preserve"> 7</w:t>
            </w:r>
            <w:r w:rsidRPr="002F663C">
              <w:rPr>
                <w:rFonts w:eastAsia="Calibri" w:cs="Times New Roman"/>
              </w:rPr>
              <w:t xml:space="preserve"> October 2025. During this period, a special Exceptions Committee will consider all public safety issues as well as the safety aspects for professional service personnel for the installation and maintenance of refrigeration and air conditioning systems</w:t>
            </w:r>
          </w:p>
        </w:tc>
      </w:tr>
      <w:tr w14:paraId="6E763A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8A94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7D42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D1A4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BACB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10F5F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DBC2E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C0FE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90BD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BD0B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D8126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6A85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E842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55CB3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6114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188E6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F68B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4A097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5ADC0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6AB897D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A51680" w14:textId="77777777">
      <w:pPr>
        <w:jc w:val="center"/>
        <w:rPr>
          <w:b/>
        </w:rPr>
      </w:pPr>
    </w:p>
    <w:p w:rsidR="00A1565D" w:rsidP="003971FF" w14:paraId="465D03B7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3803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2CD29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CD54803" w14:textId="77777777">
      <w:r>
        <w:separator/>
      </w:r>
    </w:p>
  </w:footnote>
  <w:footnote w:type="continuationSeparator" w:id="1">
    <w:p w:rsidR="004D3A6A" w:rsidP="00ED54E0" w14:paraId="363BCA8D" w14:textId="77777777">
      <w:r>
        <w:continuationSeparator/>
      </w:r>
    </w:p>
  </w:footnote>
  <w:footnote w:id="2">
    <w:p w:rsidR="007F6EA2" w14:paraId="61C8E7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D81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63900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D99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B563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52F6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/1394/Add.1</w:t>
    </w:r>
    <w:bookmarkEnd w:id="3"/>
  </w:p>
  <w:p w:rsidR="00DD3DD7" w:rsidRPr="00DD3DD7" w:rsidP="00DD3DD7" w14:paraId="4FB51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988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21D0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2811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B79F1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5FD2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C16CF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92765A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739900" w14:textId="77777777">
          <w:pPr>
            <w:jc w:val="right"/>
            <w:rPr>
              <w:b/>
              <w:szCs w:val="16"/>
            </w:rPr>
          </w:pPr>
        </w:p>
      </w:tc>
    </w:tr>
    <w:tr w14:paraId="428345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7E23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11F76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/1394/Add.1</w:t>
          </w:r>
          <w:bookmarkEnd w:id="4"/>
        </w:p>
        <w:p w:rsidR="00C14444" w:rsidRPr="00C14444" w:rsidP="00C14444" w14:paraId="1D4D88BC" w14:textId="77777777">
          <w:pPr>
            <w:jc w:val="center"/>
            <w:rPr>
              <w:szCs w:val="16"/>
            </w:rPr>
          </w:pPr>
        </w:p>
      </w:tc>
    </w:tr>
    <w:tr w14:paraId="28FABA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FAED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71C761" w14:textId="430FF385">
          <w:pPr>
            <w:jc w:val="right"/>
            <w:rPr>
              <w:szCs w:val="16"/>
            </w:rPr>
          </w:pPr>
          <w:bookmarkStart w:id="5" w:name="bmkDate"/>
          <w:r>
            <w:rPr>
              <w:szCs w:val="16"/>
            </w:rPr>
            <w:t>6</w:t>
          </w:r>
          <w:r w:rsidRPr="00182B84">
            <w:rPr>
              <w:szCs w:val="16"/>
            </w:rPr>
            <w:t xml:space="preserve"> May 2025</w:t>
          </w:r>
          <w:bookmarkEnd w:id="5"/>
        </w:p>
      </w:tc>
    </w:tr>
    <w:tr w14:paraId="0B1A8E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E370C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(25-3053)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6A03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2C00F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E37CC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3678A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21E0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375538">
    <w:abstractNumId w:val="9"/>
  </w:num>
  <w:num w:numId="2" w16cid:durableId="218637935">
    <w:abstractNumId w:val="7"/>
  </w:num>
  <w:num w:numId="3" w16cid:durableId="93063807">
    <w:abstractNumId w:val="6"/>
  </w:num>
  <w:num w:numId="4" w16cid:durableId="385564621">
    <w:abstractNumId w:val="5"/>
  </w:num>
  <w:num w:numId="5" w16cid:durableId="329260337">
    <w:abstractNumId w:val="4"/>
  </w:num>
  <w:num w:numId="6" w16cid:durableId="1415319853">
    <w:abstractNumId w:val="12"/>
  </w:num>
  <w:num w:numId="7" w16cid:durableId="1755204791">
    <w:abstractNumId w:val="11"/>
  </w:num>
  <w:num w:numId="8" w16cid:durableId="1259100736">
    <w:abstractNumId w:val="10"/>
  </w:num>
  <w:num w:numId="9" w16cid:durableId="1821188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5867783">
    <w:abstractNumId w:val="13"/>
  </w:num>
  <w:num w:numId="11" w16cid:durableId="1386755104">
    <w:abstractNumId w:val="8"/>
  </w:num>
  <w:num w:numId="12" w16cid:durableId="2080521082">
    <w:abstractNumId w:val="3"/>
  </w:num>
  <w:num w:numId="13" w16cid:durableId="2114477320">
    <w:abstractNumId w:val="2"/>
  </w:num>
  <w:num w:numId="14" w16cid:durableId="265046462">
    <w:abstractNumId w:val="1"/>
  </w:num>
  <w:num w:numId="15" w16cid:durableId="617375516">
    <w:abstractNumId w:val="0"/>
  </w:num>
  <w:num w:numId="16" w16cid:durableId="15087081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1400"/>
    <w:rsid w:val="000A4945"/>
    <w:rsid w:val="000A5283"/>
    <w:rsid w:val="000B31E1"/>
    <w:rsid w:val="000C5214"/>
    <w:rsid w:val="000F3D39"/>
    <w:rsid w:val="001041E6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227B"/>
    <w:rsid w:val="004244A9"/>
    <w:rsid w:val="00425DC5"/>
    <w:rsid w:val="00467032"/>
    <w:rsid w:val="0046754A"/>
    <w:rsid w:val="00467A46"/>
    <w:rsid w:val="004A220F"/>
    <w:rsid w:val="004A2868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F85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5DF1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152F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868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2025-05-05T15:16:00Z</dcterms:created>
  <dcterms:modified xsi:type="dcterms:W3CDTF">2025-05-06T06:45:00Z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