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ED251CC" w14:textId="77777777">
      <w:pPr>
        <w:pStyle w:val="Title"/>
      </w:pPr>
      <w:r w:rsidRPr="002F663C">
        <w:t>NOTIFICATION</w:t>
      </w:r>
    </w:p>
    <w:p w:rsidR="002F663C" w:rsidRPr="002F663C" w:rsidP="00DD3DD7" w14:paraId="0598B835" w14:textId="77777777">
      <w:pPr>
        <w:pStyle w:val="Title3"/>
      </w:pPr>
      <w:r w:rsidRPr="002F663C">
        <w:t>Addendum</w:t>
      </w:r>
    </w:p>
    <w:p w:rsidR="002F663C" w:rsidP="001E2E4A" w14:paraId="4EDF8C7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April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711C8872" w14:textId="77777777">
      <w:pPr>
        <w:rPr>
          <w:rFonts w:eastAsia="Calibri" w:cs="Times New Roman"/>
        </w:rPr>
      </w:pPr>
    </w:p>
    <w:p w:rsidR="002F663C" w:rsidRPr="002F663C" w:rsidP="002F663C" w14:paraId="6EAB67BC" w14:textId="77777777">
      <w:pPr>
        <w:jc w:val="center"/>
        <w:rPr>
          <w:rFonts w:eastAsia="Calibri" w:cs="Times New Roman"/>
          <w:b/>
        </w:rPr>
      </w:pPr>
      <w:r w:rsidRPr="002F663C">
        <w:rPr>
          <w:rFonts w:eastAsia="Calibri" w:cs="Times New Roman"/>
          <w:b/>
        </w:rPr>
        <w:t>_______________</w:t>
      </w:r>
    </w:p>
    <w:p w:rsidR="002F663C" w:rsidP="002F663C" w14:paraId="40B78DE9" w14:textId="77777777">
      <w:pPr>
        <w:rPr>
          <w:rFonts w:eastAsia="Calibri" w:cs="Times New Roman"/>
        </w:rPr>
      </w:pPr>
    </w:p>
    <w:p w:rsidR="00C14444" w:rsidRPr="002F663C" w:rsidP="002F663C" w14:paraId="5CCBEBCD" w14:textId="77777777">
      <w:pPr>
        <w:rPr>
          <w:rFonts w:eastAsia="Calibri" w:cs="Times New Roman"/>
        </w:rPr>
      </w:pPr>
    </w:p>
    <w:p w:rsidR="002F663C" w:rsidRPr="002F663C" w:rsidP="002F663C" w14:paraId="1621EE3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Proposal for Amendments to the </w:t>
      </w:r>
      <w:r w:rsidRPr="00022513">
        <w:rPr>
          <w:rFonts w:eastAsia="Calibri" w:cs="Times New Roman"/>
          <w:bCs/>
          <w:szCs w:val="18"/>
        </w:rPr>
        <w:t>Legal Inspection Requirements for Exterior Tiles</w:t>
      </w:r>
    </w:p>
    <w:p w:rsidR="002F663C" w:rsidRPr="002F663C" w:rsidP="002F663C" w14:paraId="2EBD810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71499D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70C1F2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171D2B9" w14:textId="77777777" w:rsidTr="00E9471B">
        <w:tblPrEx>
          <w:tblW w:w="9049" w:type="dxa"/>
          <w:tblLayout w:type="fixed"/>
          <w:tblLook w:val="04A0"/>
        </w:tblPrEx>
        <w:tc>
          <w:tcPr>
            <w:tcW w:w="851" w:type="dxa"/>
            <w:shd w:val="clear" w:color="auto" w:fill="auto"/>
          </w:tcPr>
          <w:p w:rsidR="002F663C" w:rsidRPr="00711F9C" w:rsidP="00C14444" w14:paraId="1C5F02E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3FE64E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034E940" w14:textId="77777777" w:rsidTr="00E9471B">
        <w:tblPrEx>
          <w:tblW w:w="9049" w:type="dxa"/>
          <w:tblLayout w:type="fixed"/>
          <w:tblLook w:val="04A0"/>
        </w:tblPrEx>
        <w:tc>
          <w:tcPr>
            <w:tcW w:w="851" w:type="dxa"/>
            <w:shd w:val="clear" w:color="auto" w:fill="auto"/>
          </w:tcPr>
          <w:p w:rsidR="002F663C" w:rsidRPr="00711F9C" w:rsidP="00C14444" w14:paraId="16ADF72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AEE3A0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FD15C8E" w14:textId="77777777" w:rsidTr="00E9471B">
        <w:tblPrEx>
          <w:tblW w:w="9049" w:type="dxa"/>
          <w:tblLayout w:type="fixed"/>
          <w:tblLook w:val="04A0"/>
        </w:tblPrEx>
        <w:tc>
          <w:tcPr>
            <w:tcW w:w="851" w:type="dxa"/>
            <w:shd w:val="clear" w:color="auto" w:fill="auto"/>
          </w:tcPr>
          <w:p w:rsidR="002F663C" w:rsidRPr="00711F9C" w:rsidP="00C14444" w14:paraId="58E4F36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625A5DE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F594A9D" w14:textId="77777777" w:rsidTr="00E9471B">
        <w:tblPrEx>
          <w:tblW w:w="9049" w:type="dxa"/>
          <w:tblLayout w:type="fixed"/>
          <w:tblLook w:val="04A0"/>
        </w:tblPrEx>
        <w:tc>
          <w:tcPr>
            <w:tcW w:w="851" w:type="dxa"/>
            <w:shd w:val="clear" w:color="auto" w:fill="auto"/>
          </w:tcPr>
          <w:p w:rsidR="002F663C" w:rsidRPr="00711F9C" w:rsidP="00C14444" w14:paraId="5DD8942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8B914A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7BC7480" w14:textId="77777777" w:rsidTr="00E9471B">
        <w:tblPrEx>
          <w:tblW w:w="9049" w:type="dxa"/>
          <w:tblLayout w:type="fixed"/>
          <w:tblLook w:val="04A0"/>
        </w:tblPrEx>
        <w:tc>
          <w:tcPr>
            <w:tcW w:w="851" w:type="dxa"/>
            <w:shd w:val="clear" w:color="auto" w:fill="auto"/>
          </w:tcPr>
          <w:p w:rsidR="002F663C" w:rsidRPr="00711F9C" w:rsidP="00C14444" w14:paraId="2F9058F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FB256E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A88FDC3" w14:textId="77777777" w:rsidTr="00E9471B">
        <w:tblPrEx>
          <w:tblW w:w="9049" w:type="dxa"/>
          <w:tblLayout w:type="fixed"/>
          <w:tblLook w:val="04A0"/>
        </w:tblPrEx>
        <w:tc>
          <w:tcPr>
            <w:tcW w:w="851" w:type="dxa"/>
            <w:shd w:val="clear" w:color="auto" w:fill="auto"/>
          </w:tcPr>
          <w:p w:rsidR="002F663C" w:rsidRPr="00711F9C" w:rsidP="00C14444" w14:paraId="63CDF5C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F5B356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91D77C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C954060" w14:textId="77777777" w:rsidTr="00E9471B">
        <w:tblPrEx>
          <w:tblW w:w="9049" w:type="dxa"/>
          <w:tblLayout w:type="fixed"/>
          <w:tblLook w:val="04A0"/>
        </w:tblPrEx>
        <w:tc>
          <w:tcPr>
            <w:tcW w:w="851" w:type="dxa"/>
            <w:shd w:val="clear" w:color="auto" w:fill="auto"/>
          </w:tcPr>
          <w:p w:rsidR="002F663C" w:rsidRPr="00711F9C" w:rsidP="00C14444" w14:paraId="147BEDF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1650B8C"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C78EC80" w14:textId="77777777">
            <w:pPr>
              <w:spacing w:before="120" w:after="120"/>
              <w:rPr>
                <w:rFonts w:eastAsia="Calibri" w:cs="Times New Roman"/>
              </w:rPr>
            </w:pPr>
            <w:r>
              <w:rPr>
                <w:rFonts w:eastAsia="Calibri" w:cs="Times New Roman"/>
              </w:rPr>
              <w:t>The latest version of standard will be adopted to perform the inspection.</w:t>
            </w:r>
          </w:p>
          <w:p w:rsidR="00082727" w:rsidP="00C14444" w14:paraId="5615C10B"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https://members.wto.org/crnattachments/2025/TBT/TPKM/modification/25_03061_00_e.pdf</w:t>
              </w:r>
            </w:hyperlink>
          </w:p>
          <w:p w:rsidR="00082727" w:rsidP="00C14444" w14:paraId="1B9B94F8"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https://members.wto.org/crnattachments/2025/TBT/TPKM/modification/25_03061_00_x.pdf</w:t>
              </w:r>
            </w:hyperlink>
          </w:p>
          <w:p w:rsidR="002F663C" w:rsidRPr="002F663C" w:rsidP="00C14444" w14:paraId="3AAEBCF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60 days from notification</w:t>
            </w:r>
          </w:p>
        </w:tc>
      </w:tr>
      <w:tr w14:paraId="711BDDF1" w14:textId="77777777" w:rsidTr="00E9471B">
        <w:tblPrEx>
          <w:tblW w:w="9049" w:type="dxa"/>
          <w:tblLayout w:type="fixed"/>
          <w:tblLook w:val="04A0"/>
        </w:tblPrEx>
        <w:tc>
          <w:tcPr>
            <w:tcW w:w="851" w:type="dxa"/>
            <w:shd w:val="clear" w:color="auto" w:fill="auto"/>
          </w:tcPr>
          <w:p w:rsidR="002F663C" w:rsidRPr="00711F9C" w:rsidP="00C14444" w14:paraId="64D3967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24411DA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988B63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51E68E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AAC280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CC41B40" w14:textId="77777777">
      <w:pPr>
        <w:jc w:val="left"/>
        <w:rPr>
          <w:rFonts w:eastAsia="Calibri" w:cs="Times New Roman"/>
          <w:highlight w:val="yellow"/>
        </w:rPr>
      </w:pPr>
    </w:p>
    <w:p w:rsidR="003971FF" w:rsidRPr="007F6EA2" w:rsidP="00B16ACF" w14:paraId="6A563EF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measure notified in document G/TBT/N/TPKM/425/Add.3 will be implemented on 1 August 2025. The relevant inspection standard, CNS 9737, has been revised to </w:t>
      </w:r>
      <w:r w:rsidRPr="002F663C">
        <w:rPr>
          <w:rFonts w:eastAsia="Calibri" w:cs="Times New Roman"/>
          <w:szCs w:val="18"/>
        </w:rPr>
        <w:t xml:space="preserve">address technical challenges in applying the dovetail form back feet requirement to small-sized exterior tiles—specifically, those with a surface area of less than 4 cm². Accordingly, the revised standard will exempt such tiles from this requirement. In addition, the revised standard will introduce a new requirement for labeling the "year, month" or "year, week" of manufacture. This notification serves to inform WTO Members of these forthcoming changes and the adoption of the updated version of CNS 9737 as </w:t>
      </w:r>
      <w:r w:rsidRPr="002F663C">
        <w:rPr>
          <w:rFonts w:eastAsia="Calibri" w:cs="Times New Roman"/>
          <w:szCs w:val="18"/>
        </w:rPr>
        <w:t>the inspection standard.</w:t>
      </w:r>
    </w:p>
    <w:p w:rsidR="00A1565D" w:rsidP="003971FF" w14:paraId="016AC103" w14:textId="167E66E9">
      <w:pPr>
        <w:jc w:val="center"/>
        <w:rPr>
          <w:b/>
        </w:rPr>
      </w:pPr>
      <w:r w:rsidRPr="003971FF">
        <w:rPr>
          <w:b/>
        </w:rPr>
        <w:t>__________</w:t>
      </w: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0E839E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194EC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EEA42B4" w14:textId="77777777">
      <w:r>
        <w:separator/>
      </w:r>
    </w:p>
  </w:footnote>
  <w:footnote w:type="continuationSeparator" w:id="1">
    <w:p w:rsidR="004D3A6A" w:rsidP="00ED54E0" w14:paraId="071CF267" w14:textId="77777777">
      <w:r>
        <w:continuationSeparator/>
      </w:r>
    </w:p>
  </w:footnote>
  <w:footnote w:id="2">
    <w:p w:rsidR="007F6EA2" w14:paraId="42A80C1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EC8BC6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5F112B0" w14:textId="77777777">
    <w:pPr>
      <w:pStyle w:val="Header"/>
      <w:pBdr>
        <w:bottom w:val="single" w:sz="4" w:space="1" w:color="auto"/>
      </w:pBdr>
      <w:tabs>
        <w:tab w:val="clear" w:pos="4513"/>
        <w:tab w:val="clear" w:pos="9027"/>
      </w:tabs>
      <w:jc w:val="center"/>
    </w:pPr>
  </w:p>
  <w:p w:rsidR="00DD3DD7" w:rsidRPr="00DD3DD7" w:rsidP="00DD3DD7" w14:paraId="7C66BE2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C99E4A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6CEE726" w14:textId="77777777">
    <w:pPr>
      <w:pStyle w:val="Header"/>
      <w:pBdr>
        <w:bottom w:val="single" w:sz="4" w:space="1" w:color="auto"/>
      </w:pBdr>
      <w:tabs>
        <w:tab w:val="clear" w:pos="4513"/>
        <w:tab w:val="clear" w:pos="9027"/>
      </w:tabs>
      <w:jc w:val="center"/>
    </w:pPr>
    <w:bookmarkStart w:id="3" w:name="spsSymbolHeader"/>
    <w:r w:rsidRPr="00DD3DD7">
      <w:t>G/TBT/N/TPKM/425/Add.4</w:t>
    </w:r>
    <w:bookmarkEnd w:id="3"/>
  </w:p>
  <w:p w:rsidR="00DD3DD7" w:rsidRPr="00DD3DD7" w:rsidP="00DD3DD7" w14:paraId="0A868662" w14:textId="77777777">
    <w:pPr>
      <w:pStyle w:val="Header"/>
      <w:pBdr>
        <w:bottom w:val="single" w:sz="4" w:space="1" w:color="auto"/>
      </w:pBdr>
      <w:tabs>
        <w:tab w:val="clear" w:pos="4513"/>
        <w:tab w:val="clear" w:pos="9027"/>
      </w:tabs>
      <w:jc w:val="center"/>
    </w:pPr>
  </w:p>
  <w:p w:rsidR="00DD3DD7" w:rsidRPr="00DD3DD7" w:rsidP="00DD3DD7" w14:paraId="65DE0E7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2DD62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7F96C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7481BB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45CF714" w14:textId="77777777">
          <w:pPr>
            <w:jc w:val="right"/>
            <w:rPr>
              <w:b/>
              <w:color w:val="FF0000"/>
              <w:szCs w:val="16"/>
            </w:rPr>
          </w:pPr>
          <w:r>
            <w:rPr>
              <w:b/>
              <w:color w:val="FF0000"/>
              <w:szCs w:val="16"/>
            </w:rPr>
            <w:t xml:space="preserve"> </w:t>
          </w:r>
        </w:p>
      </w:tc>
    </w:tr>
    <w:tr w14:paraId="225C7F6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2C91CD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863A922" w14:textId="77777777">
          <w:pPr>
            <w:jc w:val="right"/>
            <w:rPr>
              <w:b/>
              <w:szCs w:val="16"/>
            </w:rPr>
          </w:pPr>
        </w:p>
      </w:tc>
    </w:tr>
    <w:tr w14:paraId="4AA0784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191761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46CA6CD" w14:textId="77777777">
          <w:pPr>
            <w:jc w:val="right"/>
            <w:rPr>
              <w:rFonts w:eastAsia="Calibri" w:cs="Times New Roman"/>
              <w:b/>
              <w:szCs w:val="16"/>
            </w:rPr>
          </w:pPr>
          <w:bookmarkStart w:id="4" w:name="bmkSymbols"/>
          <w:r w:rsidRPr="002F663C">
            <w:rPr>
              <w:rFonts w:eastAsia="Calibri" w:cs="Times New Roman"/>
              <w:b/>
              <w:szCs w:val="16"/>
            </w:rPr>
            <w:t>G/TBT/N/TPKM/425/Add.4</w:t>
          </w:r>
          <w:bookmarkEnd w:id="4"/>
        </w:p>
        <w:p w:rsidR="00C14444" w:rsidRPr="00C14444" w:rsidP="00C14444" w14:paraId="6747DAC4" w14:textId="77777777">
          <w:pPr>
            <w:jc w:val="center"/>
            <w:rPr>
              <w:szCs w:val="16"/>
            </w:rPr>
          </w:pPr>
        </w:p>
      </w:tc>
    </w:tr>
    <w:tr w14:paraId="24C45EB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9341FC8" w14:textId="77777777"/>
      </w:tc>
      <w:tc>
        <w:tcPr>
          <w:tcW w:w="5448" w:type="dxa"/>
          <w:gridSpan w:val="2"/>
          <w:shd w:val="clear" w:color="auto" w:fill="FFFFFF"/>
          <w:tcMar>
            <w:left w:w="108" w:type="dxa"/>
            <w:right w:w="108" w:type="dxa"/>
          </w:tcMar>
          <w:vAlign w:val="center"/>
        </w:tcPr>
        <w:p w:rsidR="00ED54E0" w:rsidRPr="00182B84" w:rsidP="00425DC5" w14:paraId="2FB3EE29" w14:textId="77777777">
          <w:pPr>
            <w:jc w:val="right"/>
            <w:rPr>
              <w:szCs w:val="16"/>
            </w:rPr>
          </w:pPr>
          <w:bookmarkStart w:id="5" w:name="bmkDate"/>
          <w:r w:rsidRPr="00182B84">
            <w:rPr>
              <w:szCs w:val="16"/>
            </w:rPr>
            <w:t>28 April 2025</w:t>
          </w:r>
          <w:bookmarkEnd w:id="5"/>
        </w:p>
      </w:tc>
    </w:tr>
    <w:tr w14:paraId="468647A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C7207FE" w14:textId="77777777">
          <w:pPr>
            <w:jc w:val="left"/>
            <w:rPr>
              <w:b/>
            </w:rPr>
          </w:pPr>
          <w:bookmarkStart w:id="6" w:name="bmkSerial"/>
          <w:r>
            <w:rPr>
              <w:b w:val="0"/>
              <w:color w:val="FF0000"/>
            </w:rPr>
            <w:t>(25-2915)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DA964A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DB2813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877E9B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B4D408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4132D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4153159">
    <w:abstractNumId w:val="9"/>
  </w:num>
  <w:num w:numId="2" w16cid:durableId="1965383622">
    <w:abstractNumId w:val="7"/>
  </w:num>
  <w:num w:numId="3" w16cid:durableId="1968967559">
    <w:abstractNumId w:val="6"/>
  </w:num>
  <w:num w:numId="4" w16cid:durableId="593826375">
    <w:abstractNumId w:val="5"/>
  </w:num>
  <w:num w:numId="5" w16cid:durableId="76680964">
    <w:abstractNumId w:val="4"/>
  </w:num>
  <w:num w:numId="6" w16cid:durableId="486867302">
    <w:abstractNumId w:val="12"/>
  </w:num>
  <w:num w:numId="7" w16cid:durableId="288970912">
    <w:abstractNumId w:val="11"/>
  </w:num>
  <w:num w:numId="8" w16cid:durableId="2016958707">
    <w:abstractNumId w:val="10"/>
  </w:num>
  <w:num w:numId="9" w16cid:durableId="1449197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339508">
    <w:abstractNumId w:val="13"/>
  </w:num>
  <w:num w:numId="11" w16cid:durableId="1107315339">
    <w:abstractNumId w:val="8"/>
  </w:num>
  <w:num w:numId="12" w16cid:durableId="426006590">
    <w:abstractNumId w:val="3"/>
  </w:num>
  <w:num w:numId="13" w16cid:durableId="1336224294">
    <w:abstractNumId w:val="2"/>
  </w:num>
  <w:num w:numId="14" w16cid:durableId="1096707291">
    <w:abstractNumId w:val="1"/>
  </w:num>
  <w:num w:numId="15" w16cid:durableId="360320100">
    <w:abstractNumId w:val="0"/>
  </w:num>
  <w:num w:numId="16" w16cid:durableId="136841196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185A"/>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B7D33"/>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461F3"/>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71EC"/>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8A9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TPKM/modification/25_03061_00_e.pdf" TargetMode="External" /><Relationship Id="rId7" Type="http://schemas.openxmlformats.org/officeDocument/2006/relationships/hyperlink" Target="https://members.wto.org/crnattachments/2025/TBT/TPKM/modification/25_0306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2025-04-28T13:01:00Z</dcterms:created>
  <dcterms:modified xsi:type="dcterms:W3CDTF">2025-04-28T13:01:00Z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