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D49BE2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11099A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4E3CAC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A8BEDC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1E6FAB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52D818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JAPAN</w:t>
            </w:r>
          </w:p>
          <w:p w:rsidR="00F85C99" w:rsidRPr="002F6A28" w:rsidP="002F6A28" w14:paraId="4DCE9DE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BEA8C2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52CA1E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0C4B51B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08AA190" w14:textId="77777777">
            <w:r w:rsidRPr="00C379C8">
              <w:t>Ministry of Economy, Trade and Industry (METI)</w:t>
            </w:r>
          </w:p>
          <w:p w:rsidR="00EE3A11" w:rsidRPr="00C379C8" w:rsidP="00155128" w14:paraId="2164E11D" w14:textId="77777777">
            <w:pPr>
              <w:spacing w:after="120"/>
            </w:pPr>
            <w:r w:rsidRPr="00C379C8">
              <w:rPr>
                <w:rFonts w:ascii="MS UI Gothic" w:eastAsia="MS UI Gothic" w:hAnsi="MS UI Gothic" w:cs="MS UI Gothic"/>
              </w:rPr>
              <w:t>※</w:t>
            </w:r>
            <w:r w:rsidRPr="00C379C8">
              <w:t>The Ministry of Agriculture, Forestry and Fisheries (MAFF) is responsible for the joint management of the notice on PET bottles for beverages.</w:t>
            </w:r>
          </w:p>
          <w:p w:rsidR="00F85C99" w:rsidRPr="002F6A28" w:rsidP="00AA646C" w14:paraId="361CDA2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3A7546A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00F50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6843F18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DDA470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0241A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413FCE9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PET bottles for beverages, Stationery, Household cosmetic containers, Household cleaning agents</w:t>
            </w:r>
          </w:p>
        </w:tc>
      </w:tr>
      <w:tr w14:paraId="70F634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E4470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852C02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Certification criteria for Excellent Design of Plastic Circularity; (2 page(s), in English)</w:t>
            </w:r>
          </w:p>
        </w:tc>
      </w:tr>
      <w:tr w14:paraId="33C1F0C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047E77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8699A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With the launch of a system in which the competent authorities certify particularly excellent DfE(Design for the Environment) that comply with the Guideline for DfE, Japan will establish certification criteria for four items.</w:t>
            </w:r>
          </w:p>
        </w:tc>
      </w:tr>
      <w:tr w14:paraId="204774B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3E592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CEF381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the environment</w:t>
            </w:r>
          </w:p>
        </w:tc>
      </w:tr>
      <w:tr w14:paraId="4FF15B6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05475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7339237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211E018" w14:textId="77777777">
            <w:pPr>
              <w:spacing w:before="120" w:after="120"/>
            </w:pPr>
            <w:r w:rsidRPr="002F6A28">
              <w:rPr>
                <w:rFonts w:ascii="MS Mincho" w:eastAsia="MS Mincho" w:hAnsi="MS Mincho" w:cs="MS Mincho"/>
              </w:rPr>
              <w:t>・</w:t>
            </w:r>
            <w:r w:rsidRPr="002F6A28">
              <w:t>The Act on Promotion of Resource Circulation for Plastics</w:t>
            </w:r>
          </w:p>
          <w:p w:rsidR="00EE3A11" w:rsidRPr="002F6A28" w:rsidP="007F13E8" w14:paraId="32CEF986" w14:textId="77777777">
            <w:pPr>
              <w:spacing w:before="120" w:after="120"/>
            </w:pPr>
            <w:hyperlink r:id="rId6" w:history="1">
              <w:r w:rsidRPr="002F6A28">
                <w:rPr>
                  <w:color w:val="0000FF"/>
                  <w:u w:val="single"/>
                </w:rPr>
                <w:t>https://laws.e-gov.go.jp/law/503AC0000000060/20220401_000000000000000</w:t>
              </w:r>
            </w:hyperlink>
          </w:p>
          <w:p w:rsidR="00EE3A11" w:rsidRPr="002F6A28" w:rsidP="007F13E8" w14:paraId="49474672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https://www.env.go.jp/content/900452895.pdf</w:t>
              </w:r>
            </w:hyperlink>
          </w:p>
          <w:p w:rsidR="00EE3A11" w:rsidRPr="002F6A28" w:rsidP="007F13E8" w14:paraId="4E66692B" w14:textId="77777777">
            <w:pPr>
              <w:spacing w:before="120" w:after="120"/>
            </w:pPr>
            <w:r w:rsidRPr="002F6A28">
              <w:rPr>
                <w:rFonts w:ascii="MS Mincho" w:eastAsia="MS Mincho" w:hAnsi="MS Mincho" w:cs="MS Mincho"/>
              </w:rPr>
              <w:t>・</w:t>
            </w:r>
            <w:r w:rsidRPr="002F6A28">
              <w:t xml:space="preserve">Guideline for DfE (Design for Environment) </w:t>
            </w:r>
            <w:r w:rsidRPr="002F6A28">
              <w:rPr>
                <w:rFonts w:ascii="MS UI Gothic" w:eastAsia="MS UI Gothic" w:hAnsi="MS UI Gothic" w:cs="MS UI Gothic"/>
              </w:rPr>
              <w:t>※</w:t>
            </w:r>
            <w:r w:rsidRPr="002F6A28">
              <w:t>Only Japanee</w:t>
            </w:r>
          </w:p>
          <w:p w:rsidR="00EE3A11" w:rsidRPr="002F6A28" w:rsidP="007F13E8" w14:paraId="49DD63B9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https://plastic-circulation.env.go.jp/wp-content/themes/plastic/assets/pdf/kokuji_002.pdf</w:t>
              </w:r>
            </w:hyperlink>
          </w:p>
          <w:p w:rsidR="00EE3A11" w:rsidRPr="002F6A28" w:rsidP="007F13E8" w14:paraId="4D478686" w14:textId="77777777">
            <w:pPr>
              <w:spacing w:before="120" w:after="120"/>
            </w:pPr>
            <w:r w:rsidRPr="002F6A28">
              <w:rPr>
                <w:rFonts w:ascii="MS Mincho" w:eastAsia="MS Mincho" w:hAnsi="MS Mincho" w:cs="MS Mincho"/>
              </w:rPr>
              <w:t>・</w:t>
            </w:r>
            <w:r w:rsidRPr="002F6A28">
              <w:t xml:space="preserve">Certification criteria for Excellent Design of plastic circularity </w:t>
            </w:r>
            <w:r w:rsidRPr="002F6A28">
              <w:rPr>
                <w:rFonts w:ascii="MS UI Gothic" w:eastAsia="MS UI Gothic" w:hAnsi="MS UI Gothic" w:cs="MS UI Gothic"/>
              </w:rPr>
              <w:t>※</w:t>
            </w:r>
            <w:r w:rsidRPr="002F6A28">
              <w:t>Only Japanee</w:t>
            </w:r>
          </w:p>
          <w:p w:rsidR="00EE3A11" w:rsidRPr="002F6A28" w:rsidP="007F13E8" w14:paraId="4C00A61C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https://public-comment.e-gov.go.jp/pcm/detail?CLASSNAME=PCMMSTDETAIL&amp;id=595125028&amp;Mode=0</w:t>
              </w:r>
            </w:hyperlink>
          </w:p>
        </w:tc>
      </w:tr>
      <w:tr w14:paraId="0765FC29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794D94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03F4C2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July 2025</w:t>
            </w:r>
          </w:p>
          <w:p w:rsidR="00EE3A11" w:rsidRPr="002F6A28" w:rsidP="008953C4" w14:paraId="0759498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January 2026</w:t>
            </w:r>
          </w:p>
        </w:tc>
      </w:tr>
      <w:tr w14:paraId="722D523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8775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DA08579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43E2F56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FB6F67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91A3D53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EAF69E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International Trade Division</w:t>
            </w:r>
          </w:p>
          <w:p w:rsidR="00EE3A11" w:rsidRPr="00A12DDE" w:rsidP="00B16145" w14:paraId="6A7F7B9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Economic </w:t>
            </w:r>
            <w:r w:rsidRPr="00A12DDE">
              <w:rPr>
                <w:bCs/>
              </w:rPr>
              <w:t>Affairs Bureau</w:t>
            </w:r>
          </w:p>
          <w:p w:rsidR="00EE3A11" w:rsidRPr="00A12DDE" w:rsidP="00B16145" w14:paraId="37B54F8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Foreign Affairs</w:t>
            </w:r>
          </w:p>
          <w:p w:rsidR="00EE3A11" w:rsidRPr="00A12DDE" w:rsidP="00B16145" w14:paraId="41B9020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2-2-1 Kasumigaseki, Chiyoda-ku</w:t>
            </w:r>
          </w:p>
          <w:p w:rsidR="00EE3A11" w:rsidRPr="00A12DDE" w:rsidP="00B16145" w14:paraId="718F966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Tokyo 100-8919, Japan</w:t>
            </w:r>
          </w:p>
          <w:p w:rsidR="00EE3A11" w:rsidRPr="00A12DDE" w:rsidP="00B16145" w14:paraId="2C8A527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Tel.: + (81) 3 5501 8344</w:t>
            </w:r>
          </w:p>
          <w:p w:rsidR="00EE3A11" w:rsidRPr="00A12DDE" w:rsidP="00B16145" w14:paraId="518AD06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 (81) 3 5501 8343</w:t>
            </w:r>
          </w:p>
          <w:p w:rsidR="00EE3A11" w:rsidRPr="00A12DDE" w:rsidP="00B16145" w14:paraId="556B226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10" w:history="1">
              <w:r w:rsidRPr="00A12DDE">
                <w:rPr>
                  <w:bCs/>
                  <w:color w:val="0000FF"/>
                  <w:u w:val="single"/>
                </w:rPr>
                <w:t>enquiry@mofa.go.jp</w:t>
              </w:r>
            </w:hyperlink>
          </w:p>
          <w:p w:rsidR="00EE3A11" w:rsidRPr="00A12DDE" w:rsidP="00B16145" w14:paraId="0A143286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https://members.wto.org/crnattachments/2025/TBT/JPN/25_03040_00_e.pdf</w:t>
              </w:r>
            </w:hyperlink>
          </w:p>
        </w:tc>
      </w:tr>
    </w:tbl>
    <w:p w:rsidR="00EE3A11" w:rsidRPr="002F6A28" w:rsidP="002F6A28" w14:paraId="74EC54A4" w14:textId="77777777"/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21E08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98032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9E8EE2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48DF0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4590D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762F4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53E0D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A07ED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G/TBT/N/JPN/863</w:t>
    </w:r>
    <w:bookmarkEnd w:id="0"/>
  </w:p>
  <w:p w:rsidR="009239F7" w:rsidRPr="002F6A28" w:rsidP="009239F7" w14:paraId="5D309A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C9F4D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66D5EF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D4C22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A0EE9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EE1CD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4BCF25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129943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3288682" w14:textId="77777777">
          <w:pPr>
            <w:jc w:val="right"/>
            <w:rPr>
              <w:b/>
              <w:szCs w:val="16"/>
            </w:rPr>
          </w:pPr>
        </w:p>
      </w:tc>
    </w:tr>
    <w:tr w14:paraId="0BCCB5B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FAA71B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8D8449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G/TBT/N/JPN/863</w:t>
          </w:r>
          <w:bookmarkEnd w:id="2"/>
        </w:p>
      </w:tc>
    </w:tr>
    <w:tr w14:paraId="2187C27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640B4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11FF9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April 2025</w:t>
          </w:r>
          <w:bookmarkEnd w:id="3"/>
          <w:bookmarkEnd w:id="4"/>
        </w:p>
      </w:tc>
    </w:tr>
    <w:tr w14:paraId="333ECDF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03C0AF2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(25-2865)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A7CDD3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EDE224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B70277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A5E20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AD5EC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8792731">
    <w:abstractNumId w:val="9"/>
  </w:num>
  <w:num w:numId="2" w16cid:durableId="1860923604">
    <w:abstractNumId w:val="7"/>
  </w:num>
  <w:num w:numId="3" w16cid:durableId="1833325772">
    <w:abstractNumId w:val="6"/>
  </w:num>
  <w:num w:numId="4" w16cid:durableId="82337637">
    <w:abstractNumId w:val="5"/>
  </w:num>
  <w:num w:numId="5" w16cid:durableId="141507604">
    <w:abstractNumId w:val="4"/>
  </w:num>
  <w:num w:numId="6" w16cid:durableId="1236430293">
    <w:abstractNumId w:val="12"/>
  </w:num>
  <w:num w:numId="7" w16cid:durableId="628556394">
    <w:abstractNumId w:val="11"/>
  </w:num>
  <w:num w:numId="8" w16cid:durableId="86194011">
    <w:abstractNumId w:val="10"/>
  </w:num>
  <w:num w:numId="9" w16cid:durableId="2856237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9951540">
    <w:abstractNumId w:val="13"/>
  </w:num>
  <w:num w:numId="11" w16cid:durableId="88740227">
    <w:abstractNumId w:val="8"/>
  </w:num>
  <w:num w:numId="12" w16cid:durableId="488710402">
    <w:abstractNumId w:val="3"/>
  </w:num>
  <w:num w:numId="13" w16cid:durableId="433209290">
    <w:abstractNumId w:val="2"/>
  </w:num>
  <w:num w:numId="14" w16cid:durableId="1947299637">
    <w:abstractNumId w:val="1"/>
  </w:num>
  <w:num w:numId="15" w16cid:durableId="1457139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364C4"/>
    <w:rsid w:val="00155128"/>
    <w:rsid w:val="001621F4"/>
    <w:rsid w:val="00182B84"/>
    <w:rsid w:val="0018646B"/>
    <w:rsid w:val="00186B9C"/>
    <w:rsid w:val="00191D12"/>
    <w:rsid w:val="001A464A"/>
    <w:rsid w:val="001C320B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2163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CBF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6773C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EE5E27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BE38B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enquiry@mofa.go.jp" TargetMode="External" /><Relationship Id="rId11" Type="http://schemas.openxmlformats.org/officeDocument/2006/relationships/hyperlink" Target="https://members.wto.org/crnattachments/2025/TBT/JPN/25_03040_00_e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laws.e-gov.go.jp/law/503AC0000000060/20220401_000000000000000" TargetMode="External" /><Relationship Id="rId7" Type="http://schemas.openxmlformats.org/officeDocument/2006/relationships/hyperlink" Target="https://www.env.go.jp/content/900452895.pdf" TargetMode="External" /><Relationship Id="rId8" Type="http://schemas.openxmlformats.org/officeDocument/2006/relationships/hyperlink" Target="https://plastic-circulation.env.go.jp/wp-content/themes/plastic/assets/pdf/kokuji_002.pdf" TargetMode="External" /><Relationship Id="rId9" Type="http://schemas.openxmlformats.org/officeDocument/2006/relationships/hyperlink" Target="https://public-comment.e-gov.go.jp/pcm/detail?CLASSNAME=PCMMSTDETAIL&amp;id=595125028&amp;Mode=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D800B-8980-4173-9DA7-33B87B7C4BF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2025-04-24T14:01:00Z</dcterms:created>
  <dcterms:modified xsi:type="dcterms:W3CDTF">2025-04-24T14:51:00Z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