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BD8268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E4B322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5D00106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C2B529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67C40A8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6D41A6E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206DBC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F995B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50D36B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6F8D09E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6267F179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  <w:p w:rsidR="00F85C99" w:rsidRPr="002F6A28" w:rsidP="00AA646C" w14:paraId="48A79203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7EC8BA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6671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0A20D087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56D6FA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8B58F5B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49772B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Thermal insulation materials (HS code(s): 39; 68; 70); (ICS code(s): 91.100.60)</w:t>
            </w:r>
          </w:p>
        </w:tc>
      </w:tr>
      <w:tr w14:paraId="12FFCE5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6255D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847EC3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National Standard of the P.R.C., Burning behavior safety technical specification for thermal insulation materials used for buildings; (6 page(s), in Chinese)</w:t>
            </w:r>
          </w:p>
        </w:tc>
      </w:tr>
      <w:tr w14:paraId="3D70FDB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A9BAE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18B0E94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terms and definitions, classification, technical requirements, test methods, evaluation rules, and marking related to burning behavior safety of thermal insulation materials and products for buildings.</w:t>
            </w:r>
          </w:p>
          <w:p w:rsidR="00FE448B" w:rsidRPr="00C379C8" w:rsidP="002F6A28" w14:paraId="0EBB2B18" w14:textId="77777777">
            <w:pPr>
              <w:spacing w:before="120" w:after="120"/>
            </w:pPr>
            <w:r w:rsidRPr="00C379C8">
              <w:t>This document applies to thermal insulation materials and products for buildings.</w:t>
            </w:r>
          </w:p>
        </w:tc>
      </w:tr>
      <w:tr w14:paraId="21F845A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C1AE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B5F4C2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Prevention of deceptive practices and consumer protection; Protection of human health or safety; Quality requirements</w:t>
            </w:r>
          </w:p>
        </w:tc>
      </w:tr>
      <w:tr w14:paraId="43E7BE8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4C953CA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1444F83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4F20648" w14:textId="77777777">
            <w:pPr>
              <w:spacing w:before="120" w:after="120"/>
            </w:pPr>
            <w:r w:rsidRPr="002F6A28">
              <w:t>-</w:t>
            </w:r>
          </w:p>
        </w:tc>
      </w:tr>
      <w:tr w14:paraId="42199CF1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C8496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759F258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756F18D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12 months after approval</w:t>
            </w:r>
          </w:p>
        </w:tc>
      </w:tr>
      <w:tr w14:paraId="7E9CE25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BA6AE7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48071DB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18780FC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63A4AA61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F2925AD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289740E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Notification and Enquiry Center of the People's Republic of China</w:t>
            </w:r>
          </w:p>
          <w:p w:rsidR="00EE3A11" w:rsidRPr="00CC5EC0" w:rsidP="00B16145" w14:paraId="4DA1BCB4" w14:textId="77777777">
            <w:pPr>
              <w:keepNext/>
              <w:keepLines/>
              <w:rPr>
                <w:bCs/>
                <w:lang w:val="pt-PT"/>
              </w:rPr>
            </w:pPr>
            <w:r w:rsidRPr="00CC5EC0">
              <w:rPr>
                <w:bCs/>
                <w:lang w:val="pt-PT"/>
              </w:rPr>
              <w:t>Tel</w:t>
            </w:r>
            <w:r w:rsidRPr="00CC5EC0">
              <w:rPr>
                <w:rFonts w:ascii="MS Mincho" w:eastAsia="MS Mincho" w:hAnsi="MS Mincho" w:cs="MS Mincho"/>
                <w:bCs/>
                <w:lang w:val="pt-PT"/>
              </w:rPr>
              <w:t>：</w:t>
            </w:r>
            <w:r w:rsidRPr="00CC5EC0">
              <w:rPr>
                <w:bCs/>
                <w:lang w:val="pt-PT"/>
              </w:rPr>
              <w:t>+86 10 57954633/ 57954627</w:t>
            </w:r>
          </w:p>
          <w:p w:rsidR="00EE3A11" w:rsidRPr="00CC5EC0" w:rsidP="00B16145" w14:paraId="50D1169D" w14:textId="77777777">
            <w:pPr>
              <w:keepNext/>
              <w:keepLines/>
              <w:rPr>
                <w:bCs/>
                <w:lang w:val="pt-PT"/>
              </w:rPr>
            </w:pPr>
            <w:r w:rsidRPr="00CC5EC0">
              <w:rPr>
                <w:bCs/>
                <w:lang w:val="pt-PT"/>
              </w:rPr>
              <w:t xml:space="preserve">E_mail: </w:t>
            </w:r>
            <w:hyperlink r:id="rId6" w:history="1">
              <w:r w:rsidRPr="00CC5EC0">
                <w:rPr>
                  <w:bCs/>
                  <w:color w:val="0000FF"/>
                  <w:u w:val="single"/>
                  <w:lang w:val="pt-PT"/>
                </w:rPr>
                <w:t>tbt@customs.gov.cn</w:t>
              </w:r>
            </w:hyperlink>
          </w:p>
          <w:p w:rsidR="00EE3A11" w:rsidRPr="00CC5EC0" w:rsidP="00B16145" w14:paraId="005D5AFB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7" w:tgtFrame="_blank" w:history="1">
              <w:r w:rsidRPr="00CC5EC0">
                <w:rPr>
                  <w:bCs/>
                  <w:color w:val="0000FF"/>
                  <w:u w:val="single"/>
                  <w:lang w:val="pt-PT"/>
                </w:rPr>
                <w:t>https://members.wto.org/crnattachments/2025/TBT/CHN/25_03006_00_x.pdf</w:t>
              </w:r>
            </w:hyperlink>
          </w:p>
        </w:tc>
      </w:tr>
    </w:tbl>
    <w:p w:rsidR="00EE3A11" w:rsidRPr="00CC5EC0" w:rsidP="002F6A28" w14:paraId="5101E86F" w14:textId="77777777">
      <w:pPr>
        <w:rPr>
          <w:lang w:val="pt-PT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5186B2C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934C5E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F4DCCF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DB6E2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C210F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B6934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DFD954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09D895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G/TBT/N/CHN/2055</w:t>
    </w:r>
    <w:bookmarkEnd w:id="0"/>
  </w:p>
  <w:p w:rsidR="009239F7" w:rsidRPr="002F6A28" w:rsidP="009239F7" w14:paraId="66AA9F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ABF7E2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F57DCE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8CE0F5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C18707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A082FD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94BA3E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7430022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D07CAB" w14:textId="77777777">
          <w:pPr>
            <w:jc w:val="right"/>
            <w:rPr>
              <w:b/>
              <w:szCs w:val="16"/>
            </w:rPr>
          </w:pPr>
        </w:p>
      </w:tc>
    </w:tr>
    <w:tr w14:paraId="0C94C46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DCCC6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299AD28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G/TBT/N/CHN/2055</w:t>
          </w:r>
          <w:bookmarkEnd w:id="2"/>
        </w:p>
      </w:tc>
    </w:tr>
    <w:tr w14:paraId="18F1E7D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23F7A6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847E391" w14:textId="4A828253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</w:t>
          </w:r>
          <w:r>
            <w:rPr>
              <w:szCs w:val="16"/>
            </w:rPr>
            <w:t>4</w:t>
          </w:r>
          <w:r w:rsidRPr="009239F7">
            <w:rPr>
              <w:szCs w:val="16"/>
            </w:rPr>
            <w:t xml:space="preserve"> April 2025</w:t>
          </w:r>
          <w:bookmarkEnd w:id="3"/>
          <w:bookmarkEnd w:id="4"/>
        </w:p>
      </w:tc>
    </w:tr>
    <w:tr w14:paraId="77CD74A9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358563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(25-2820)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EEF278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5D2FE7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0015DD3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F7926D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A79BDE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8836135">
    <w:abstractNumId w:val="9"/>
  </w:num>
  <w:num w:numId="2" w16cid:durableId="555630610">
    <w:abstractNumId w:val="7"/>
  </w:num>
  <w:num w:numId="3" w16cid:durableId="1458136245">
    <w:abstractNumId w:val="6"/>
  </w:num>
  <w:num w:numId="4" w16cid:durableId="1003896434">
    <w:abstractNumId w:val="5"/>
  </w:num>
  <w:num w:numId="5" w16cid:durableId="1336419705">
    <w:abstractNumId w:val="4"/>
  </w:num>
  <w:num w:numId="6" w16cid:durableId="1087850882">
    <w:abstractNumId w:val="12"/>
  </w:num>
  <w:num w:numId="7" w16cid:durableId="1371682859">
    <w:abstractNumId w:val="11"/>
  </w:num>
  <w:num w:numId="8" w16cid:durableId="365762697">
    <w:abstractNumId w:val="10"/>
  </w:num>
  <w:num w:numId="9" w16cid:durableId="4398809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9956725">
    <w:abstractNumId w:val="13"/>
  </w:num>
  <w:num w:numId="11" w16cid:durableId="1879272666">
    <w:abstractNumId w:val="8"/>
  </w:num>
  <w:num w:numId="12" w16cid:durableId="462381644">
    <w:abstractNumId w:val="3"/>
  </w:num>
  <w:num w:numId="13" w16cid:durableId="1331568788">
    <w:abstractNumId w:val="2"/>
  </w:num>
  <w:num w:numId="14" w16cid:durableId="554701295">
    <w:abstractNumId w:val="1"/>
  </w:num>
  <w:num w:numId="15" w16cid:durableId="3396996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0C7C"/>
    <w:rsid w:val="000A2934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95747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004F1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16C54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C5EC0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C85A7A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tbt@customs.gov.cn" TargetMode="External" /><Relationship Id="rId7" Type="http://schemas.openxmlformats.org/officeDocument/2006/relationships/hyperlink" Target="https://members.wto.org/crnattachments/2025/TBT/CHN/25_03006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7FCF2B-34DD-4C53-926A-F8C79E53C4F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2025-04-23T15:32:00Z</dcterms:created>
  <dcterms:modified xsi:type="dcterms:W3CDTF">2025-04-24T07:16:00Z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