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433FAC75" w14:textId="77777777">
      <w:pPr>
        <w:pStyle w:val="Title"/>
        <w:rPr>
          <w:caps w:val="0"/>
          <w:kern w:val="0"/>
        </w:rPr>
      </w:pPr>
      <w:r w:rsidRPr="002F6A28">
        <w:rPr>
          <w:caps w:val="0"/>
          <w:kern w:val="0"/>
        </w:rPr>
        <w:t>NOTIFICATION</w:t>
      </w:r>
    </w:p>
    <w:p w:rsidR="009239F7" w:rsidRPr="002F6A28" w:rsidP="002F6A28" w14:paraId="7CC7DFEA" w14:textId="77777777">
      <w:pPr>
        <w:jc w:val="center"/>
      </w:pPr>
      <w:r w:rsidRPr="002F6A28">
        <w:t>The following notification is being circulated in accordance with Article 10.6</w:t>
      </w:r>
    </w:p>
    <w:p w:rsidR="009239F7" w:rsidRPr="002F6A28" w:rsidP="002F6A28" w14:paraId="1AE604ED" w14:textId="77777777"/>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tblPr>
      <w:tblGrid>
        <w:gridCol w:w="698"/>
        <w:gridCol w:w="8282"/>
      </w:tblGrid>
      <w:tr w14:paraId="152D39B7" w14:textId="77777777" w:rsidTr="0069259F">
        <w:tblPrEx>
          <w:tblW w:w="5000" w:type="pct"/>
          <w:tblLayout w:type="fixed"/>
          <w:tblLook w:val="0000"/>
        </w:tblPrEx>
        <w:tc>
          <w:tcPr>
            <w:tcW w:w="713" w:type="dxa"/>
            <w:tcBorders>
              <w:bottom w:val="single" w:sz="6" w:space="0" w:color="auto"/>
            </w:tcBorders>
            <w:shd w:val="clear" w:color="auto" w:fill="auto"/>
          </w:tcPr>
          <w:p w:rsidR="00F85C99" w:rsidRPr="002F6A28" w:rsidP="002F6A28" w14:paraId="0557C7C0" w14:textId="77777777">
            <w:pPr>
              <w:spacing w:before="120" w:after="120"/>
              <w:jc w:val="left"/>
            </w:pPr>
            <w:r w:rsidRPr="002F6A28">
              <w:rPr>
                <w:b/>
              </w:rPr>
              <w:t>1.</w:t>
            </w:r>
          </w:p>
        </w:tc>
        <w:tc>
          <w:tcPr>
            <w:tcW w:w="8546" w:type="dxa"/>
            <w:tcBorders>
              <w:bottom w:val="single" w:sz="6" w:space="0" w:color="auto"/>
            </w:tcBorders>
            <w:shd w:val="clear" w:color="auto" w:fill="auto"/>
          </w:tcPr>
          <w:p w:rsidR="00F85C99" w:rsidRPr="002F6A28" w:rsidP="00C805B6" w14:paraId="1396C773" w14:textId="77777777">
            <w:pPr>
              <w:spacing w:before="120" w:after="120"/>
            </w:pPr>
            <w:r w:rsidRPr="002F6A28">
              <w:rPr>
                <w:b/>
              </w:rPr>
              <w:t>Notifying Member:</w:t>
            </w:r>
            <w:r w:rsidRPr="00C92678" w:rsidR="00EE3A11">
              <w:t xml:space="preserve"> </w:t>
            </w:r>
            <w:r w:rsidRPr="00C92678" w:rsidR="00EE3A11">
              <w:rPr>
                <w:u w:val="single"/>
              </w:rPr>
              <w:t>UKRAINE</w:t>
            </w:r>
          </w:p>
          <w:p w:rsidR="00F85C99" w:rsidRPr="002F6A28" w:rsidP="002F6A28" w14:paraId="1A6E512F" w14:textId="77777777">
            <w:pPr>
              <w:spacing w:after="120"/>
            </w:pPr>
            <w:r w:rsidRPr="002F6A28">
              <w:rPr>
                <w:b/>
              </w:rPr>
              <w:t>If applicable, name of local government involved (Article 3.2 and 7.2):</w:t>
            </w:r>
            <w:r w:rsidRPr="00C379C8" w:rsidR="00EE3A11">
              <w:t xml:space="preserve"> </w:t>
            </w:r>
          </w:p>
        </w:tc>
      </w:tr>
      <w:tr w14:paraId="01F0B03C"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030BD975" w14:textId="77777777">
            <w:pPr>
              <w:spacing w:before="120" w:after="120"/>
              <w:jc w:val="left"/>
            </w:pPr>
            <w:r w:rsidRPr="002F6A28">
              <w:rPr>
                <w:b/>
              </w:rPr>
              <w:t>2.</w:t>
            </w:r>
          </w:p>
        </w:tc>
        <w:tc>
          <w:tcPr>
            <w:tcW w:w="8546" w:type="dxa"/>
            <w:tcBorders>
              <w:top w:val="single" w:sz="6" w:space="0" w:color="auto"/>
              <w:bottom w:val="single" w:sz="6" w:space="0" w:color="auto"/>
            </w:tcBorders>
            <w:shd w:val="clear" w:color="auto" w:fill="auto"/>
          </w:tcPr>
          <w:p w:rsidR="00F85C99" w:rsidRPr="002F6A28" w:rsidP="00155128" w14:paraId="78A204EA" w14:textId="77777777">
            <w:pPr>
              <w:spacing w:before="120" w:after="120"/>
            </w:pPr>
            <w:r w:rsidRPr="002F6A28">
              <w:rPr>
                <w:b/>
              </w:rPr>
              <w:t>Agency responsible:</w:t>
            </w:r>
            <w:r w:rsidRPr="00C379C8" w:rsidR="00EE3A11">
              <w:t xml:space="preserve"> </w:t>
            </w:r>
          </w:p>
          <w:p w:rsidR="00EE3A11" w:rsidRPr="00C379C8" w:rsidP="00155128" w14:paraId="7AA373AD" w14:textId="77777777">
            <w:pPr>
              <w:spacing w:after="120"/>
            </w:pPr>
            <w:r w:rsidRPr="00C379C8">
              <w:t xml:space="preserve">State Agency on Energy </w:t>
            </w:r>
            <w:r w:rsidRPr="00C379C8">
              <w:t>Efficiency and Energy Saving of Ukraine</w:t>
            </w:r>
          </w:p>
          <w:p w:rsidR="00F85C99" w:rsidRPr="002F6A28" w:rsidP="00AA646C" w14:paraId="6B99AF8D" w14:textId="77777777">
            <w:pPr>
              <w:spacing w:after="120"/>
            </w:pPr>
            <w:r w:rsidRPr="002F6A28">
              <w:rPr>
                <w:b/>
              </w:rPr>
              <w:t>Name and address (including telephone and fax numbers</w:t>
            </w:r>
            <w:r w:rsidRPr="002F6A28" w:rsidR="0009487E">
              <w:rPr>
                <w:b/>
              </w:rPr>
              <w:t>,</w:t>
            </w:r>
            <w:r w:rsidRPr="002F6A28">
              <w:rPr>
                <w:b/>
              </w:rPr>
              <w:t xml:space="preserve"> email and website addresses, if available) of agency or authority designated to handle comments regarding the notification shall be indicated if different from above:</w:t>
            </w:r>
            <w:r w:rsidRPr="00C379C8" w:rsidR="00AC6C6E">
              <w:t xml:space="preserve"> </w:t>
            </w:r>
          </w:p>
        </w:tc>
      </w:tr>
      <w:tr w14:paraId="7441DF41"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09A59297" w14:textId="77777777">
            <w:pPr>
              <w:spacing w:before="120" w:after="120"/>
              <w:jc w:val="left"/>
              <w:rPr>
                <w:b/>
              </w:rPr>
            </w:pPr>
            <w:r w:rsidRPr="002F6A28">
              <w:rPr>
                <w:b/>
              </w:rPr>
              <w:t>3.</w:t>
            </w:r>
          </w:p>
        </w:tc>
        <w:tc>
          <w:tcPr>
            <w:tcW w:w="8546" w:type="dxa"/>
            <w:tcBorders>
              <w:top w:val="single" w:sz="6" w:space="0" w:color="auto"/>
              <w:bottom w:val="single" w:sz="6" w:space="0" w:color="auto"/>
            </w:tcBorders>
            <w:shd w:val="clear" w:color="auto" w:fill="auto"/>
          </w:tcPr>
          <w:p w:rsidR="00F85C99" w:rsidRPr="0058336F" w:rsidP="002F6A28" w14:paraId="2FF56574" w14:textId="77777777">
            <w:pPr>
              <w:spacing w:before="120" w:after="120"/>
            </w:pPr>
            <w:r w:rsidRPr="002F6A28">
              <w:rPr>
                <w:b/>
              </w:rPr>
              <w:t>Notified under Article 2.9.2 [X], 2.10.1 [ ], 5.6.2 [X], 5.7.1 [ ],</w:t>
            </w:r>
            <w:r w:rsidR="00F85CDF">
              <w:rPr>
                <w:b/>
              </w:rPr>
              <w:t xml:space="preserve"> </w:t>
            </w:r>
            <w:r w:rsidR="008D641C">
              <w:rPr>
                <w:b/>
              </w:rPr>
              <w:t>3.2 [ ], 7.2 [ ]</w:t>
            </w:r>
            <w:r w:rsidR="00D428FA">
              <w:rPr>
                <w:b/>
              </w:rPr>
              <w:t>,</w:t>
            </w:r>
            <w:r w:rsidRPr="002F6A28">
              <w:rPr>
                <w:b/>
              </w:rPr>
              <w:t xml:space="preserve"> other</w:t>
            </w:r>
            <w:r w:rsidR="00FF5C69">
              <w:rPr>
                <w:b/>
              </w:rPr>
              <w:t>:</w:t>
            </w:r>
            <w:r w:rsidR="003531C5">
              <w:t xml:space="preserve"> </w:t>
            </w:r>
          </w:p>
        </w:tc>
      </w:tr>
      <w:tr w14:paraId="154F528C"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1E1EC68D" w14:textId="77777777">
            <w:pPr>
              <w:spacing w:before="120" w:after="120"/>
              <w:jc w:val="left"/>
            </w:pPr>
            <w:r w:rsidRPr="002F6A28">
              <w:rPr>
                <w:b/>
              </w:rPr>
              <w:t>4.</w:t>
            </w:r>
          </w:p>
        </w:tc>
        <w:tc>
          <w:tcPr>
            <w:tcW w:w="8546" w:type="dxa"/>
            <w:tcBorders>
              <w:top w:val="single" w:sz="6" w:space="0" w:color="auto"/>
              <w:bottom w:val="single" w:sz="6" w:space="0" w:color="auto"/>
            </w:tcBorders>
            <w:shd w:val="clear" w:color="auto" w:fill="auto"/>
          </w:tcPr>
          <w:p w:rsidR="00F85C99" w:rsidRPr="002F6A28" w:rsidP="002F6A28" w14:paraId="1DB3C9BE" w14:textId="77777777">
            <w:pPr>
              <w:spacing w:before="120" w:after="120"/>
            </w:pPr>
            <w:r w:rsidRPr="002F6A28">
              <w:rPr>
                <w:b/>
              </w:rPr>
              <w:t>Products covered (HS or CCCN where applicable, otherwise national tariff heading. ICS numbers may be provided in addition, where applicable):</w:t>
            </w:r>
            <w:r w:rsidRPr="00C379C8" w:rsidR="00EE3A11">
              <w:t xml:space="preserve"> Motor alternative fuels and liquid biofuels (biocomponents)</w:t>
            </w:r>
          </w:p>
        </w:tc>
      </w:tr>
      <w:tr w14:paraId="1A5B5C86"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1F1E7424" w14:textId="77777777">
            <w:pPr>
              <w:spacing w:before="120" w:after="120"/>
              <w:jc w:val="left"/>
            </w:pPr>
            <w:r w:rsidRPr="002F6A28">
              <w:rPr>
                <w:b/>
              </w:rPr>
              <w:t>5.</w:t>
            </w:r>
          </w:p>
        </w:tc>
        <w:tc>
          <w:tcPr>
            <w:tcW w:w="8546" w:type="dxa"/>
            <w:tcBorders>
              <w:top w:val="single" w:sz="6" w:space="0" w:color="auto"/>
              <w:bottom w:val="single" w:sz="6" w:space="0" w:color="auto"/>
            </w:tcBorders>
            <w:shd w:val="clear" w:color="auto" w:fill="auto"/>
          </w:tcPr>
          <w:p w:rsidR="00F85C99" w:rsidRPr="002F6A28" w:rsidP="002F6A28" w14:paraId="6E5A5427" w14:textId="77777777">
            <w:pPr>
              <w:spacing w:before="120" w:after="120"/>
            </w:pPr>
            <w:r w:rsidRPr="002F6A28">
              <w:rPr>
                <w:b/>
              </w:rPr>
              <w:t>Title, number of pages and language(s) of the notified document:</w:t>
            </w:r>
            <w:r w:rsidRPr="00C379C8" w:rsidR="00EE3A11">
              <w:t xml:space="preserve"> Draft Resolution of the Cabinet of Ministers of Ukraine "On Approval of the Technical Regulation on Requirements for Motor Alternative Fuels"; (29 page(s), in Ukrainian)</w:t>
            </w:r>
          </w:p>
        </w:tc>
      </w:tr>
      <w:tr w14:paraId="2CA42C33"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3DF93A00" w14:textId="77777777">
            <w:pPr>
              <w:spacing w:before="120" w:after="120"/>
              <w:jc w:val="left"/>
              <w:rPr>
                <w:b/>
              </w:rPr>
            </w:pPr>
            <w:r w:rsidRPr="002F6A28">
              <w:rPr>
                <w:b/>
              </w:rPr>
              <w:t>6.</w:t>
            </w:r>
          </w:p>
        </w:tc>
        <w:tc>
          <w:tcPr>
            <w:tcW w:w="8546" w:type="dxa"/>
            <w:tcBorders>
              <w:top w:val="single" w:sz="6" w:space="0" w:color="auto"/>
              <w:bottom w:val="single" w:sz="6" w:space="0" w:color="auto"/>
            </w:tcBorders>
            <w:shd w:val="clear" w:color="auto" w:fill="auto"/>
          </w:tcPr>
          <w:p w:rsidR="00F85C99" w:rsidRPr="002F6A28" w:rsidP="002F6A28" w14:paraId="1D32EA1E" w14:textId="77777777">
            <w:pPr>
              <w:spacing w:before="120" w:after="120"/>
              <w:rPr>
                <w:b/>
              </w:rPr>
            </w:pPr>
            <w:r w:rsidRPr="002F6A28">
              <w:rPr>
                <w:b/>
              </w:rPr>
              <w:t>Description of content:</w:t>
            </w:r>
            <w:r w:rsidRPr="00C379C8" w:rsidR="00FE448B">
              <w:t xml:space="preserve"> The draft Resolution provides for the approval of:</w:t>
            </w:r>
          </w:p>
          <w:p w:rsidR="00FE448B" w:rsidRPr="00C379C8" w:rsidP="002F6A28" w14:paraId="454C4BC0" w14:textId="77777777">
            <w:pPr>
              <w:spacing w:before="120" w:after="120"/>
            </w:pPr>
            <w:r w:rsidRPr="00C379C8">
              <w:t>- the Technical Regulation on Requirements for Motor Alternative Fuels;</w:t>
            </w:r>
          </w:p>
          <w:p w:rsidR="00FE448B" w:rsidRPr="00C379C8" w:rsidP="002F6A28" w14:paraId="1B02F033" w14:textId="77777777">
            <w:pPr>
              <w:spacing w:before="120" w:after="120"/>
            </w:pPr>
            <w:r w:rsidRPr="00C379C8">
              <w:t xml:space="preserve">- an Amendment to the List of Types of Products Subject to </w:t>
            </w:r>
            <w:r w:rsidRPr="00C379C8">
              <w:t>State Market Surveillance by the State Market Surveillance Authorities, approved by Resolution of the Cabinet of Ministers of Ukraine No. 1069 of 28 December 2016.</w:t>
            </w:r>
          </w:p>
          <w:p w:rsidR="00FE448B" w:rsidRPr="00C379C8" w:rsidP="002F6A28" w14:paraId="5AC59A22" w14:textId="77777777">
            <w:pPr>
              <w:spacing w:before="120" w:after="120"/>
            </w:pPr>
            <w:r w:rsidRPr="00C379C8">
              <w:t>The Technical Regulation sets out mandatory requirements for the quality and circulation of motor alternative fuels and liquid biofuels (biocomponents) that are produced, imported and placed on the market in Ukraine for use in internal combustion engines of vehicles. It applies to liquid biofuels (biocomponents) intended for blending with motor gasoline and diesel fuel, as well as to finished motor alternative fuels produced by mixing traditional petroleum products with biocomponents, or consisting entirely</w:t>
            </w:r>
            <w:r w:rsidRPr="00C379C8">
              <w:t xml:space="preserve"> of biofuels.</w:t>
            </w:r>
          </w:p>
          <w:p w:rsidR="00FE448B" w:rsidRPr="00C379C8" w:rsidP="002F6A28" w14:paraId="69B700BC" w14:textId="77777777">
            <w:pPr>
              <w:spacing w:before="120" w:after="120"/>
            </w:pPr>
            <w:r w:rsidRPr="00C379C8">
              <w:t>This Technical Regulation applies to: motor gasoline with more than 10% by volume of ethanol (including E85 fuel); diesel fuels containing more than 7% by volume of methyl esters of fatty acids (biodiesel), including blends such as B10, B20, B30, and pure biodiesel (B100); pure liquid biofuels (biocomponents) used as motor fuels (bioethanol, biodiesel, etc.); other types of liquid biomass based fuels (e.g. hydrotreated vegetable oil).</w:t>
            </w:r>
          </w:p>
        </w:tc>
      </w:tr>
      <w:tr w14:paraId="1874D94B"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31407CB1" w14:textId="77777777">
            <w:pPr>
              <w:spacing w:before="120" w:after="120"/>
              <w:jc w:val="left"/>
              <w:rPr>
                <w:b/>
              </w:rPr>
            </w:pPr>
            <w:r w:rsidRPr="002F6A28">
              <w:rPr>
                <w:b/>
              </w:rPr>
              <w:t>7.</w:t>
            </w:r>
          </w:p>
        </w:tc>
        <w:tc>
          <w:tcPr>
            <w:tcW w:w="8546" w:type="dxa"/>
            <w:tcBorders>
              <w:top w:val="single" w:sz="6" w:space="0" w:color="auto"/>
              <w:bottom w:val="single" w:sz="6" w:space="0" w:color="auto"/>
            </w:tcBorders>
            <w:shd w:val="clear" w:color="auto" w:fill="auto"/>
          </w:tcPr>
          <w:p w:rsidR="00F85C99" w:rsidRPr="002F6A28" w:rsidP="002F6A28" w14:paraId="11FC55D0" w14:textId="77777777">
            <w:pPr>
              <w:spacing w:before="120" w:after="120"/>
              <w:rPr>
                <w:b/>
              </w:rPr>
            </w:pPr>
            <w:r w:rsidRPr="002F6A28">
              <w:rPr>
                <w:b/>
              </w:rPr>
              <w:t>Objective and rationale, including the nature of urgent problems where applicable:</w:t>
            </w:r>
            <w:r w:rsidRPr="00C379C8" w:rsidR="00EE3A11">
              <w:t xml:space="preserve"> National security requirements; Prevention of deceptive practices and consumer protection; Protection of the environment; Quality requirements; Harmonization</w:t>
            </w:r>
          </w:p>
        </w:tc>
      </w:tr>
      <w:tr w14:paraId="40E4A037"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9E75ED" w14:paraId="55C0C5B9" w14:textId="77777777">
            <w:pPr>
              <w:spacing w:before="120" w:after="120"/>
              <w:jc w:val="left"/>
              <w:rPr>
                <w:b/>
              </w:rPr>
            </w:pPr>
            <w:r w:rsidRPr="002F6A28">
              <w:rPr>
                <w:b/>
              </w:rPr>
              <w:t>8.</w:t>
            </w:r>
          </w:p>
        </w:tc>
        <w:tc>
          <w:tcPr>
            <w:tcW w:w="8546" w:type="dxa"/>
            <w:tcBorders>
              <w:top w:val="single" w:sz="6" w:space="0" w:color="auto"/>
              <w:bottom w:val="single" w:sz="6" w:space="0" w:color="auto"/>
            </w:tcBorders>
            <w:shd w:val="clear" w:color="auto" w:fill="auto"/>
          </w:tcPr>
          <w:p w:rsidR="00086AF5" w:rsidRPr="00086AF5" w:rsidP="007F13E8" w14:paraId="5F6E1BE1" w14:textId="77777777">
            <w:pPr>
              <w:spacing w:before="120" w:after="120"/>
              <w:rPr>
                <w:bCs/>
              </w:rPr>
            </w:pPr>
            <w:r w:rsidRPr="002F6A28">
              <w:rPr>
                <w:b/>
              </w:rPr>
              <w:t>Relevant documents:</w:t>
            </w:r>
            <w:r w:rsidRPr="002F6A28" w:rsidR="00EE3A11">
              <w:t xml:space="preserve"> </w:t>
            </w:r>
          </w:p>
          <w:p w:rsidR="00EE3A11" w:rsidRPr="002F6A28" w:rsidP="007F13E8" w14:paraId="1E306021" w14:textId="77777777">
            <w:pPr>
              <w:spacing w:before="120" w:after="120"/>
            </w:pPr>
            <w:r w:rsidRPr="002F6A28">
              <w:t>Laws of Ukraine "On Alternative Fuels", "On Technical Regulations and Conformity Assessment"</w:t>
            </w:r>
          </w:p>
        </w:tc>
      </w:tr>
      <w:tr w14:paraId="5D447C95" w14:textId="77777777" w:rsidTr="00AE6CC8">
        <w:tblPrEx>
          <w:tblW w:w="5000" w:type="pct"/>
          <w:tblLayout w:type="fixed"/>
          <w:tblLook w:val="0000"/>
        </w:tblPrEx>
        <w:trPr>
          <w:cantSplit/>
        </w:trPr>
        <w:tc>
          <w:tcPr>
            <w:tcW w:w="713" w:type="dxa"/>
            <w:tcBorders>
              <w:top w:val="single" w:sz="6" w:space="0" w:color="auto"/>
              <w:bottom w:val="single" w:sz="6" w:space="0" w:color="auto"/>
            </w:tcBorders>
            <w:shd w:val="clear" w:color="auto" w:fill="auto"/>
          </w:tcPr>
          <w:p w:rsidR="00EE3A11" w:rsidRPr="002F6A28" w:rsidP="002F6A28" w14:paraId="1DE329BC" w14:textId="77777777">
            <w:pPr>
              <w:spacing w:before="120" w:after="120"/>
              <w:jc w:val="left"/>
              <w:rPr>
                <w:b/>
              </w:rPr>
            </w:pPr>
            <w:r w:rsidRPr="002F6A28">
              <w:rPr>
                <w:b/>
              </w:rPr>
              <w:t>9.</w:t>
            </w:r>
          </w:p>
        </w:tc>
        <w:tc>
          <w:tcPr>
            <w:tcW w:w="8546" w:type="dxa"/>
            <w:tcBorders>
              <w:top w:val="single" w:sz="6" w:space="0" w:color="auto"/>
              <w:bottom w:val="single" w:sz="6" w:space="0" w:color="auto"/>
            </w:tcBorders>
            <w:shd w:val="clear" w:color="auto" w:fill="auto"/>
          </w:tcPr>
          <w:p w:rsidR="00EE3A11" w:rsidRPr="002F6A28" w:rsidP="008953C4" w14:paraId="2EC4DD47" w14:textId="77777777">
            <w:pPr>
              <w:spacing w:before="120" w:after="120"/>
            </w:pPr>
            <w:r w:rsidRPr="002F6A28">
              <w:rPr>
                <w:b/>
              </w:rPr>
              <w:t>Proposed date of adoption:</w:t>
            </w:r>
            <w:r w:rsidRPr="00C379C8">
              <w:t xml:space="preserve"> To be </w:t>
            </w:r>
            <w:r w:rsidRPr="00C379C8">
              <w:t>determined</w:t>
            </w:r>
          </w:p>
          <w:p w:rsidR="00EE3A11" w:rsidRPr="002F6A28" w:rsidP="008953C4" w14:paraId="5169A750" w14:textId="77777777">
            <w:pPr>
              <w:spacing w:after="120"/>
            </w:pPr>
            <w:r w:rsidRPr="002F6A28">
              <w:rPr>
                <w:b/>
              </w:rPr>
              <w:t>Proposed date of entry into force:</w:t>
            </w:r>
            <w:r w:rsidRPr="00C379C8">
              <w:t xml:space="preserve"> This Resolution will enter into force six months after its publication.</w:t>
            </w:r>
          </w:p>
        </w:tc>
      </w:tr>
      <w:tr w14:paraId="293AFEB8"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276C35C6" w14:textId="77777777">
            <w:pPr>
              <w:spacing w:before="120" w:after="120"/>
              <w:jc w:val="left"/>
              <w:rPr>
                <w:b/>
              </w:rPr>
            </w:pPr>
            <w:r w:rsidRPr="002F6A28">
              <w:rPr>
                <w:b/>
              </w:rPr>
              <w:t>10.</w:t>
            </w:r>
          </w:p>
        </w:tc>
        <w:tc>
          <w:tcPr>
            <w:tcW w:w="8546" w:type="dxa"/>
            <w:tcBorders>
              <w:top w:val="single" w:sz="6" w:space="0" w:color="auto"/>
              <w:bottom w:val="single" w:sz="6" w:space="0" w:color="auto"/>
            </w:tcBorders>
            <w:shd w:val="clear" w:color="auto" w:fill="auto"/>
          </w:tcPr>
          <w:p w:rsidR="00F85C99" w:rsidRPr="002F6A28" w:rsidP="002F6A28" w14:paraId="7D57B801" w14:textId="77777777">
            <w:pPr>
              <w:spacing w:before="120" w:after="120"/>
            </w:pPr>
            <w:r w:rsidRPr="002F6A28">
              <w:rPr>
                <w:b/>
              </w:rPr>
              <w:t>Final date for comments:</w:t>
            </w:r>
            <w:r w:rsidRPr="00C379C8" w:rsidR="00EE3A11">
              <w:t xml:space="preserve"> 60 days from notification</w:t>
            </w:r>
          </w:p>
        </w:tc>
      </w:tr>
      <w:tr w14:paraId="3D0EA224" w14:textId="77777777" w:rsidTr="0069259F">
        <w:tblPrEx>
          <w:tblW w:w="5000" w:type="pct"/>
          <w:tblLayout w:type="fixed"/>
          <w:tblLook w:val="0000"/>
        </w:tblPrEx>
        <w:tc>
          <w:tcPr>
            <w:tcW w:w="713" w:type="dxa"/>
            <w:tcBorders>
              <w:top w:val="single" w:sz="6" w:space="0" w:color="auto"/>
            </w:tcBorders>
            <w:shd w:val="clear" w:color="auto" w:fill="auto"/>
          </w:tcPr>
          <w:p w:rsidR="00F85C99" w:rsidRPr="002F6A28" w:rsidP="00E969D2" w14:paraId="574A922A" w14:textId="77777777">
            <w:pPr>
              <w:keepNext/>
              <w:keepLines/>
              <w:spacing w:before="120" w:after="120"/>
              <w:jc w:val="left"/>
              <w:rPr>
                <w:b/>
              </w:rPr>
            </w:pPr>
            <w:r w:rsidRPr="002F6A28">
              <w:rPr>
                <w:b/>
              </w:rPr>
              <w:t>11.</w:t>
            </w:r>
          </w:p>
        </w:tc>
        <w:tc>
          <w:tcPr>
            <w:tcW w:w="8546" w:type="dxa"/>
            <w:tcBorders>
              <w:top w:val="single" w:sz="6" w:space="0" w:color="auto"/>
            </w:tcBorders>
            <w:shd w:val="clear" w:color="auto" w:fill="auto"/>
          </w:tcPr>
          <w:p w:rsidR="00F85C99" w:rsidRPr="002F6A28" w:rsidP="00B16145" w14:paraId="62D62D5F" w14:textId="77777777">
            <w:pPr>
              <w:keepNext/>
              <w:keepLines/>
              <w:spacing w:before="120" w:after="120"/>
            </w:pPr>
            <w:r w:rsidRPr="002F6A28">
              <w:rPr>
                <w:b/>
              </w:rPr>
              <w:t>Text</w:t>
            </w:r>
            <w:r w:rsidRPr="002F6A28" w:rsidR="008E67DC">
              <w:rPr>
                <w:b/>
              </w:rPr>
              <w:t>s</w:t>
            </w:r>
            <w:r w:rsidRPr="002F6A28">
              <w:rPr>
                <w:b/>
              </w:rPr>
              <w:t xml:space="preserve"> available from:</w:t>
            </w:r>
            <w:r w:rsidRPr="002F6A28" w:rsidR="00EE3A11">
              <w:rPr>
                <w:b/>
              </w:rPr>
              <w:t xml:space="preserve"> </w:t>
            </w:r>
            <w:r w:rsidRPr="002F6A28">
              <w:rPr>
                <w:b/>
              </w:rPr>
              <w:t xml:space="preserve">National enquiry point </w:t>
            </w:r>
            <w:r w:rsidRPr="002F6A28" w:rsidR="00533DC1">
              <w:rPr>
                <w:b/>
              </w:rPr>
              <w:t>[X</w:t>
            </w:r>
            <w:r w:rsidRPr="002F6A28">
              <w:rPr>
                <w:b/>
              </w:rPr>
              <w:t xml:space="preserve">] or address, telephone and fax numbers </w:t>
            </w:r>
            <w:r w:rsidRPr="002F6A28" w:rsidR="008B4FB8">
              <w:rPr>
                <w:b/>
              </w:rPr>
              <w:t xml:space="preserve">and </w:t>
            </w:r>
            <w:r w:rsidRPr="002F6A28">
              <w:rPr>
                <w:b/>
              </w:rPr>
              <w:t>email and website addresses, if available</w:t>
            </w:r>
            <w:r w:rsidRPr="002F6A28" w:rsidR="00303D9D">
              <w:rPr>
                <w:b/>
              </w:rPr>
              <w:t>,</w:t>
            </w:r>
            <w:r w:rsidRPr="002F6A28">
              <w:rPr>
                <w:b/>
              </w:rPr>
              <w:t xml:space="preserve"> of other body:</w:t>
            </w:r>
            <w:r w:rsidRPr="00A12DDE" w:rsidR="00EE3A11">
              <w:rPr>
                <w:bCs/>
              </w:rPr>
              <w:t xml:space="preserve"> </w:t>
            </w:r>
          </w:p>
          <w:p w:rsidR="00EE3A11" w:rsidRPr="00A12DDE" w:rsidP="00B16145" w14:paraId="4D9786BA" w14:textId="77777777">
            <w:pPr>
              <w:keepNext/>
              <w:keepLines/>
              <w:rPr>
                <w:bCs/>
              </w:rPr>
            </w:pPr>
            <w:r w:rsidRPr="00A12DDE">
              <w:rPr>
                <w:bCs/>
              </w:rPr>
              <w:t>Ministry of Economy of Ukraine</w:t>
            </w:r>
          </w:p>
          <w:p w:rsidR="00EE3A11" w:rsidRPr="00A12DDE" w:rsidP="00B16145" w14:paraId="49187904" w14:textId="77777777">
            <w:pPr>
              <w:keepNext/>
              <w:keepLines/>
              <w:rPr>
                <w:bCs/>
              </w:rPr>
            </w:pPr>
            <w:r w:rsidRPr="00A12DDE">
              <w:rPr>
                <w:bCs/>
              </w:rPr>
              <w:t>Department for Trade Agreements and Export Development</w:t>
            </w:r>
          </w:p>
          <w:p w:rsidR="00EE3A11" w:rsidRPr="00A12DDE" w:rsidP="00B16145" w14:paraId="4AE77A6D" w14:textId="77777777">
            <w:pPr>
              <w:keepNext/>
              <w:keepLines/>
              <w:rPr>
                <w:bCs/>
              </w:rPr>
            </w:pPr>
            <w:r w:rsidRPr="00A12DDE">
              <w:rPr>
                <w:bCs/>
              </w:rPr>
              <w:t>12/2 Hrushevskoho Str.</w:t>
            </w:r>
          </w:p>
          <w:p w:rsidR="00EE3A11" w:rsidRPr="00A12DDE" w:rsidP="00B16145" w14:paraId="2D50779F" w14:textId="77777777">
            <w:pPr>
              <w:keepNext/>
              <w:keepLines/>
              <w:rPr>
                <w:bCs/>
              </w:rPr>
            </w:pPr>
            <w:r w:rsidRPr="00A12DDE">
              <w:rPr>
                <w:bCs/>
              </w:rPr>
              <w:t>Kyiv 01008</w:t>
            </w:r>
          </w:p>
          <w:p w:rsidR="00EE3A11" w:rsidRPr="00A12DDE" w:rsidP="00B16145" w14:paraId="0309E84E" w14:textId="77777777">
            <w:pPr>
              <w:keepNext/>
              <w:keepLines/>
              <w:rPr>
                <w:bCs/>
              </w:rPr>
            </w:pPr>
            <w:r w:rsidRPr="00A12DDE">
              <w:rPr>
                <w:bCs/>
              </w:rPr>
              <w:t>Tel: +(38 044) 596 6839</w:t>
            </w:r>
          </w:p>
          <w:p w:rsidR="00EE3A11" w:rsidRPr="00A12DDE" w:rsidP="00B16145" w14:paraId="2E21AE23" w14:textId="77777777">
            <w:pPr>
              <w:keepNext/>
              <w:keepLines/>
              <w:rPr>
                <w:bCs/>
              </w:rPr>
            </w:pPr>
            <w:r w:rsidRPr="00A12DDE">
              <w:rPr>
                <w:bCs/>
              </w:rPr>
              <w:t xml:space="preserve">Fax: </w:t>
            </w:r>
            <w:r w:rsidRPr="00A12DDE">
              <w:rPr>
                <w:bCs/>
              </w:rPr>
              <w:t>+(38 044) 596 6839</w:t>
            </w:r>
          </w:p>
          <w:p w:rsidR="00EE3A11" w:rsidRPr="00A12DDE" w:rsidP="00B16145" w14:paraId="5D22383A" w14:textId="77777777">
            <w:pPr>
              <w:keepNext/>
              <w:keepLines/>
              <w:rPr>
                <w:bCs/>
              </w:rPr>
            </w:pPr>
            <w:r w:rsidRPr="00A12DDE">
              <w:rPr>
                <w:bCs/>
              </w:rPr>
              <w:t xml:space="preserve">Email: </w:t>
            </w:r>
            <w:hyperlink r:id="rId5" w:history="1">
              <w:r w:rsidRPr="00A12DDE">
                <w:rPr>
                  <w:bCs/>
                  <w:color w:val="0000FF"/>
                  <w:u w:val="single"/>
                </w:rPr>
                <w:t>ep@me.gov.ua</w:t>
              </w:r>
            </w:hyperlink>
          </w:p>
          <w:p w:rsidR="00EE3A11" w:rsidRPr="00A12DDE" w:rsidP="00B16145" w14:paraId="04D3ECCE" w14:textId="77777777">
            <w:pPr>
              <w:keepNext/>
              <w:keepLines/>
              <w:rPr>
                <w:bCs/>
              </w:rPr>
            </w:pPr>
            <w:r w:rsidRPr="00A12DDE">
              <w:rPr>
                <w:bCs/>
              </w:rPr>
              <w:t xml:space="preserve">Website: </w:t>
            </w:r>
            <w:hyperlink r:id="rId6" w:tgtFrame="_blank" w:history="1">
              <w:r w:rsidRPr="00A12DDE">
                <w:rPr>
                  <w:bCs/>
                  <w:color w:val="0000FF"/>
                  <w:u w:val="single"/>
                </w:rPr>
                <w:t>https://www.me.gov.ua</w:t>
              </w:r>
            </w:hyperlink>
          </w:p>
          <w:p w:rsidR="00EE3A11" w:rsidRPr="00A12DDE" w:rsidP="00B16145" w14:paraId="5130453F" w14:textId="77777777">
            <w:pPr>
              <w:keepNext/>
              <w:keepLines/>
              <w:rPr>
                <w:bCs/>
              </w:rPr>
            </w:pPr>
            <w:hyperlink r:id="rId7" w:tgtFrame="_blank" w:history="1">
              <w:r w:rsidRPr="00A12DDE">
                <w:rPr>
                  <w:bCs/>
                  <w:color w:val="0000FF"/>
                  <w:u w:val="single"/>
                </w:rPr>
                <w:t>https://saee.gov.ua/npas/proekt-postanovy-kabinetu-ministriv-ukrainy-pro-zatverdzhennia-tekhnichnoho-rehlamentu-shchodo-vymoh-do-palyv-motornykh-alternatyvnykh</w:t>
              </w:r>
            </w:hyperlink>
          </w:p>
          <w:p w:rsidR="00EE3A11" w:rsidRPr="00A12DDE" w:rsidP="00B16145" w14:paraId="43DD5462" w14:textId="77777777">
            <w:pPr>
              <w:keepNext/>
              <w:keepLines/>
              <w:pBdr>
                <w:top w:val="none" w:sz="0" w:space="4" w:color="auto"/>
              </w:pBdr>
              <w:rPr>
                <w:bCs/>
              </w:rPr>
            </w:pPr>
            <w:hyperlink r:id="rId8" w:tgtFrame="_blank" w:history="1">
              <w:r w:rsidRPr="00A12DDE">
                <w:rPr>
                  <w:bCs/>
                  <w:color w:val="0000FF"/>
                  <w:u w:val="single"/>
                </w:rPr>
                <w:t>https://members.wto.org/crnattachments/2025/TBT/UKR/25_02961_00_x.pdf</w:t>
              </w:r>
            </w:hyperlink>
          </w:p>
          <w:p w:rsidR="00EE3A11" w:rsidRPr="00A12DDE" w:rsidP="00B16145" w14:paraId="1CFB0CEB" w14:textId="77777777">
            <w:pPr>
              <w:keepNext/>
              <w:keepLines/>
              <w:rPr>
                <w:bCs/>
              </w:rPr>
            </w:pPr>
            <w:hyperlink r:id="rId9" w:tgtFrame="_blank" w:history="1">
              <w:r w:rsidRPr="00A12DDE">
                <w:rPr>
                  <w:bCs/>
                  <w:color w:val="0000FF"/>
                  <w:u w:val="single"/>
                </w:rPr>
                <w:t>https://members.wto.org/crnattachments/2025/TBT/UKR/25_02961_01_x.pdf</w:t>
              </w:r>
            </w:hyperlink>
          </w:p>
          <w:p w:rsidR="00EE3A11" w:rsidRPr="00A12DDE" w:rsidP="00B16145" w14:paraId="662B5AA0" w14:textId="77777777">
            <w:pPr>
              <w:keepNext/>
              <w:keepLines/>
              <w:rPr>
                <w:bCs/>
              </w:rPr>
            </w:pPr>
            <w:hyperlink r:id="rId10" w:tgtFrame="_blank" w:history="1">
              <w:r w:rsidRPr="00A12DDE">
                <w:rPr>
                  <w:bCs/>
                  <w:color w:val="0000FF"/>
                  <w:u w:val="single"/>
                </w:rPr>
                <w:t>https://members.wto.org/crnattachments/2025/TBT/UKR/25_02961_02_x.pdf</w:t>
              </w:r>
            </w:hyperlink>
          </w:p>
          <w:p w:rsidR="00EE3A11" w:rsidRPr="00A12DDE" w:rsidP="00B16145" w14:paraId="2840A25D" w14:textId="77777777">
            <w:pPr>
              <w:keepNext/>
              <w:keepLines/>
              <w:rPr>
                <w:bCs/>
              </w:rPr>
            </w:pPr>
            <w:hyperlink r:id="rId11" w:tgtFrame="_blank" w:history="1">
              <w:r w:rsidRPr="00A12DDE">
                <w:rPr>
                  <w:bCs/>
                  <w:color w:val="0000FF"/>
                  <w:u w:val="single"/>
                </w:rPr>
                <w:t>https://members.wto.org/crnattachments/2025/TBT/UKR/25_02961_03_x.pdf</w:t>
              </w:r>
            </w:hyperlink>
          </w:p>
          <w:p w:rsidR="00EE3A11" w:rsidRPr="00A12DDE" w:rsidP="00B16145" w14:paraId="52A19563" w14:textId="77777777">
            <w:pPr>
              <w:keepNext/>
              <w:keepLines/>
              <w:rPr>
                <w:bCs/>
              </w:rPr>
            </w:pPr>
            <w:hyperlink r:id="rId12" w:tgtFrame="_blank" w:history="1">
              <w:r w:rsidRPr="00A12DDE">
                <w:rPr>
                  <w:bCs/>
                  <w:color w:val="0000FF"/>
                  <w:u w:val="single"/>
                </w:rPr>
                <w:t>https://members.wto.org/crnattachments/2025/TBT/UKR/25_02961_04_x.pdf</w:t>
              </w:r>
            </w:hyperlink>
          </w:p>
          <w:p w:rsidR="00EE3A11" w:rsidRPr="00A12DDE" w:rsidP="00B16145" w14:paraId="1BECDB5F" w14:textId="77777777">
            <w:pPr>
              <w:keepNext/>
              <w:keepLines/>
              <w:rPr>
                <w:bCs/>
              </w:rPr>
            </w:pPr>
            <w:hyperlink r:id="rId13" w:tgtFrame="_blank" w:history="1">
              <w:r w:rsidRPr="00A12DDE">
                <w:rPr>
                  <w:bCs/>
                  <w:color w:val="0000FF"/>
                  <w:u w:val="single"/>
                </w:rPr>
                <w:t>https://members.wto.org/crnattachments/2025/TBT/UKR/25_02961_05_x.pdf</w:t>
              </w:r>
            </w:hyperlink>
          </w:p>
          <w:p w:rsidR="00EE3A11" w:rsidRPr="00A12DDE" w:rsidP="00B16145" w14:paraId="68A88E45" w14:textId="77777777">
            <w:pPr>
              <w:keepNext/>
              <w:keepLines/>
              <w:rPr>
                <w:bCs/>
              </w:rPr>
            </w:pPr>
            <w:hyperlink r:id="rId14" w:tgtFrame="_blank" w:history="1">
              <w:r w:rsidRPr="00A12DDE">
                <w:rPr>
                  <w:bCs/>
                  <w:color w:val="0000FF"/>
                  <w:u w:val="single"/>
                </w:rPr>
                <w:t>https://members.wto.org/crnattachments/2025/TBT/UKR/25_02961_06_x.pdf</w:t>
              </w:r>
            </w:hyperlink>
          </w:p>
          <w:p w:rsidR="00EE3A11" w:rsidRPr="00A12DDE" w:rsidP="00B16145" w14:paraId="2566E734" w14:textId="77777777">
            <w:pPr>
              <w:keepNext/>
              <w:keepLines/>
              <w:rPr>
                <w:bCs/>
              </w:rPr>
            </w:pPr>
            <w:hyperlink r:id="rId15" w:tgtFrame="_blank" w:history="1">
              <w:r w:rsidRPr="00A12DDE">
                <w:rPr>
                  <w:bCs/>
                  <w:color w:val="0000FF"/>
                  <w:u w:val="single"/>
                </w:rPr>
                <w:t>https://members.wto.org/crnattachments/2025/TBT/UKR/25_02961_07_x.pdf</w:t>
              </w:r>
            </w:hyperlink>
          </w:p>
          <w:p w:rsidR="00EE3A11" w:rsidRPr="00A12DDE" w:rsidP="00B16145" w14:paraId="77C06C36" w14:textId="77777777">
            <w:pPr>
              <w:keepNext/>
              <w:keepLines/>
              <w:rPr>
                <w:bCs/>
              </w:rPr>
            </w:pPr>
            <w:hyperlink r:id="rId16" w:tgtFrame="_blank" w:history="1">
              <w:r w:rsidRPr="00A12DDE">
                <w:rPr>
                  <w:bCs/>
                  <w:color w:val="0000FF"/>
                  <w:u w:val="single"/>
                </w:rPr>
                <w:t>https://members.wto.org/crnattachments/2025/TBT/UKR/25_02961_08_x.pdf</w:t>
              </w:r>
            </w:hyperlink>
          </w:p>
          <w:p w:rsidR="00EE3A11" w:rsidRPr="00A12DDE" w:rsidP="00B16145" w14:paraId="2C0447E8" w14:textId="77777777">
            <w:pPr>
              <w:keepNext/>
              <w:keepLines/>
              <w:rPr>
                <w:bCs/>
              </w:rPr>
            </w:pPr>
            <w:hyperlink r:id="rId17" w:tgtFrame="_blank" w:history="1">
              <w:r w:rsidRPr="00A12DDE">
                <w:rPr>
                  <w:bCs/>
                  <w:color w:val="0000FF"/>
                  <w:u w:val="single"/>
                </w:rPr>
                <w:t>https://members.wto.org/crnattachments/2025/TBT/UKR/25_02961_09_x.pdf</w:t>
              </w:r>
            </w:hyperlink>
          </w:p>
          <w:p w:rsidR="00EE3A11" w:rsidRPr="00A12DDE" w:rsidP="00B16145" w14:paraId="3B476586" w14:textId="77777777">
            <w:pPr>
              <w:keepNext/>
              <w:keepLines/>
              <w:spacing w:after="120"/>
              <w:rPr>
                <w:bCs/>
              </w:rPr>
            </w:pPr>
            <w:hyperlink r:id="rId18" w:tgtFrame="_blank" w:history="1">
              <w:r w:rsidRPr="00A12DDE">
                <w:rPr>
                  <w:bCs/>
                  <w:color w:val="0000FF"/>
                  <w:u w:val="single"/>
                </w:rPr>
                <w:t>https://members.wto.org/crnattachments/2025/TBT/UKR/25_02961_10_x.pdf</w:t>
              </w:r>
            </w:hyperlink>
          </w:p>
        </w:tc>
      </w:tr>
    </w:tbl>
    <w:p w:rsidR="00EE3A11" w:rsidRPr="002F6A28" w:rsidP="002F6A28" w14:paraId="756F1E75" w14:textId="77777777"/>
    <w:sectPr w:rsidSect="00760DB3">
      <w:headerReference w:type="even" r:id="rId19"/>
      <w:headerReference w:type="default" r:id="rId20"/>
      <w:footerReference w:type="even" r:id="rId21"/>
      <w:footerReference w:type="default" r:id="rId22"/>
      <w:headerReference w:type="first" r:id="rId23"/>
      <w:footerReference w:type="first" r:id="rId24"/>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5DECC021"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5D73952B"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1DD21469"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1A75153" w14:textId="77777777">
    <w:pPr>
      <w:pStyle w:val="Header"/>
      <w:pBdr>
        <w:bottom w:val="single" w:sz="4" w:space="1" w:color="auto"/>
      </w:pBdr>
      <w:tabs>
        <w:tab w:val="clear" w:pos="4513"/>
        <w:tab w:val="clear" w:pos="9027"/>
      </w:tabs>
      <w:jc w:val="center"/>
    </w:pPr>
    <w:r w:rsidRPr="002F6A28">
      <w:t>tbtSymbol</w:t>
    </w:r>
  </w:p>
  <w:p w:rsidR="009239F7" w:rsidRPr="002F6A28" w:rsidP="009239F7" w14:paraId="6AE7C3E0" w14:textId="77777777">
    <w:pPr>
      <w:pStyle w:val="Header"/>
      <w:pBdr>
        <w:bottom w:val="single" w:sz="4" w:space="1" w:color="auto"/>
      </w:pBdr>
      <w:tabs>
        <w:tab w:val="clear" w:pos="4513"/>
        <w:tab w:val="clear" w:pos="9027"/>
      </w:tabs>
      <w:jc w:val="center"/>
    </w:pPr>
  </w:p>
  <w:p w:rsidR="009239F7" w:rsidRPr="002F6A28" w:rsidP="009239F7" w14:paraId="585269B3"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6CADE5A5"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217E6D77" w14:textId="77777777">
    <w:pPr>
      <w:pStyle w:val="Header"/>
      <w:pBdr>
        <w:bottom w:val="single" w:sz="4" w:space="1" w:color="auto"/>
      </w:pBdr>
      <w:tabs>
        <w:tab w:val="clear" w:pos="4513"/>
        <w:tab w:val="clear" w:pos="9027"/>
      </w:tabs>
      <w:jc w:val="center"/>
    </w:pPr>
    <w:bookmarkStart w:id="0" w:name="spsSymbolHeader"/>
    <w:r w:rsidRPr="002F6A28">
      <w:t>G/TBT/N/UKR/338</w:t>
    </w:r>
    <w:bookmarkEnd w:id="0"/>
  </w:p>
  <w:p w:rsidR="009239F7" w:rsidRPr="002F6A28" w:rsidP="009239F7" w14:paraId="0A3A3A36" w14:textId="77777777">
    <w:pPr>
      <w:pStyle w:val="Header"/>
      <w:pBdr>
        <w:bottom w:val="single" w:sz="4" w:space="1" w:color="auto"/>
      </w:pBdr>
      <w:tabs>
        <w:tab w:val="clear" w:pos="4513"/>
        <w:tab w:val="clear" w:pos="9027"/>
      </w:tabs>
      <w:jc w:val="center"/>
    </w:pPr>
  </w:p>
  <w:p w:rsidR="009239F7" w:rsidRPr="002F6A28" w:rsidP="009239F7" w14:paraId="76D7E422"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5357E73C"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465523E5"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3139D78E"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130F2041" w14:textId="77777777">
          <w:pPr>
            <w:jc w:val="right"/>
            <w:rPr>
              <w:b/>
              <w:color w:val="FF0000"/>
              <w:szCs w:val="16"/>
            </w:rPr>
          </w:pPr>
        </w:p>
      </w:tc>
    </w:tr>
    <w:bookmarkEnd w:id="1"/>
    <w:tr w14:paraId="10F82BF2"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4B4EF091"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2E6FC57E" w14:textId="77777777">
          <w:pPr>
            <w:jc w:val="right"/>
            <w:rPr>
              <w:b/>
              <w:szCs w:val="16"/>
            </w:rPr>
          </w:pPr>
        </w:p>
      </w:tc>
    </w:tr>
    <w:tr w14:paraId="0A4FCA44"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1BBAAD18"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638F44D0" w14:textId="77777777">
          <w:pPr>
            <w:jc w:val="right"/>
            <w:rPr>
              <w:b/>
              <w:szCs w:val="16"/>
            </w:rPr>
          </w:pPr>
          <w:bookmarkStart w:id="2" w:name="bmkSymbols"/>
          <w:r w:rsidRPr="002F6A28">
            <w:rPr>
              <w:b/>
              <w:szCs w:val="16"/>
            </w:rPr>
            <w:t>G/TBT/N/UKR/338</w:t>
          </w:r>
          <w:bookmarkEnd w:id="2"/>
        </w:p>
      </w:tc>
    </w:tr>
    <w:tr w14:paraId="5C8BD03C"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320F38FE" w14:textId="77777777"/>
      </w:tc>
      <w:tc>
        <w:tcPr>
          <w:tcW w:w="5448" w:type="dxa"/>
          <w:gridSpan w:val="2"/>
          <w:shd w:val="clear" w:color="auto" w:fill="FFFFFF"/>
          <w:tcMar>
            <w:left w:w="108" w:type="dxa"/>
            <w:right w:w="108" w:type="dxa"/>
          </w:tcMar>
          <w:vAlign w:val="center"/>
        </w:tcPr>
        <w:p w:rsidR="00ED54E0" w:rsidRPr="009239F7" w:rsidP="00B801E9" w14:paraId="0D0A3B26" w14:textId="77777777">
          <w:pPr>
            <w:jc w:val="right"/>
            <w:rPr>
              <w:szCs w:val="16"/>
            </w:rPr>
          </w:pPr>
          <w:bookmarkStart w:id="3" w:name="spsDateDistribution"/>
          <w:bookmarkStart w:id="4" w:name="bmkDate"/>
          <w:r w:rsidRPr="009239F7">
            <w:rPr>
              <w:szCs w:val="16"/>
            </w:rPr>
            <w:t>22 April 2025</w:t>
          </w:r>
          <w:bookmarkEnd w:id="3"/>
          <w:bookmarkEnd w:id="4"/>
        </w:p>
      </w:tc>
    </w:tr>
    <w:tr w14:paraId="07FFB623"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7AC066CF" w14:textId="77777777">
          <w:pPr>
            <w:jc w:val="left"/>
            <w:rPr>
              <w:b/>
            </w:rPr>
          </w:pPr>
          <w:bookmarkStart w:id="5" w:name="bmkSerial"/>
          <w:r>
            <w:rPr>
              <w:b w:val="0"/>
              <w:color w:val="FF0000"/>
            </w:rPr>
            <w:t>(25-2739)</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42350B4F"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08490B38"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77FB076C"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7458A89A"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75400CC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321233989">
    <w:abstractNumId w:val="9"/>
  </w:num>
  <w:num w:numId="2" w16cid:durableId="791509947">
    <w:abstractNumId w:val="7"/>
  </w:num>
  <w:num w:numId="3" w16cid:durableId="323171899">
    <w:abstractNumId w:val="6"/>
  </w:num>
  <w:num w:numId="4" w16cid:durableId="579365220">
    <w:abstractNumId w:val="5"/>
  </w:num>
  <w:num w:numId="5" w16cid:durableId="1458451678">
    <w:abstractNumId w:val="4"/>
  </w:num>
  <w:num w:numId="6" w16cid:durableId="836384190">
    <w:abstractNumId w:val="12"/>
  </w:num>
  <w:num w:numId="7" w16cid:durableId="1885097473">
    <w:abstractNumId w:val="11"/>
  </w:num>
  <w:num w:numId="8" w16cid:durableId="640233171">
    <w:abstractNumId w:val="10"/>
  </w:num>
  <w:num w:numId="9" w16cid:durableId="9180537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0820931">
    <w:abstractNumId w:val="13"/>
  </w:num>
  <w:num w:numId="11" w16cid:durableId="304628771">
    <w:abstractNumId w:val="8"/>
  </w:num>
  <w:num w:numId="12" w16cid:durableId="1698969277">
    <w:abstractNumId w:val="3"/>
  </w:num>
  <w:num w:numId="13" w16cid:durableId="210388513">
    <w:abstractNumId w:val="2"/>
  </w:num>
  <w:num w:numId="14" w16cid:durableId="1157191283">
    <w:abstractNumId w:val="1"/>
  </w:num>
  <w:num w:numId="15" w16cid:durableId="367029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96915"/>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3F723C"/>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2A4B"/>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AFC05BC"/>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members.wto.org/crnattachments/2025/TBT/UKR/25_02961_02_x.pdf" TargetMode="External" /><Relationship Id="rId11" Type="http://schemas.openxmlformats.org/officeDocument/2006/relationships/hyperlink" Target="https://members.wto.org/crnattachments/2025/TBT/UKR/25_02961_03_x.pdf" TargetMode="External" /><Relationship Id="rId12" Type="http://schemas.openxmlformats.org/officeDocument/2006/relationships/hyperlink" Target="https://members.wto.org/crnattachments/2025/TBT/UKR/25_02961_04_x.pdf" TargetMode="External" /><Relationship Id="rId13" Type="http://schemas.openxmlformats.org/officeDocument/2006/relationships/hyperlink" Target="https://members.wto.org/crnattachments/2025/TBT/UKR/25_02961_05_x.pdf" TargetMode="External" /><Relationship Id="rId14" Type="http://schemas.openxmlformats.org/officeDocument/2006/relationships/hyperlink" Target="https://members.wto.org/crnattachments/2025/TBT/UKR/25_02961_06_x.pdf" TargetMode="External" /><Relationship Id="rId15" Type="http://schemas.openxmlformats.org/officeDocument/2006/relationships/hyperlink" Target="https://members.wto.org/crnattachments/2025/TBT/UKR/25_02961_07_x.pdf" TargetMode="External" /><Relationship Id="rId16" Type="http://schemas.openxmlformats.org/officeDocument/2006/relationships/hyperlink" Target="https://members.wto.org/crnattachments/2025/TBT/UKR/25_02961_08_x.pdf" TargetMode="External" /><Relationship Id="rId17" Type="http://schemas.openxmlformats.org/officeDocument/2006/relationships/hyperlink" Target="https://members.wto.org/crnattachments/2025/TBT/UKR/25_02961_09_x.pdf" TargetMode="External" /><Relationship Id="rId18" Type="http://schemas.openxmlformats.org/officeDocument/2006/relationships/hyperlink" Target="https://members.wto.org/crnattachments/2025/TBT/UKR/25_02961_10_x.pdf" TargetMode="External" /><Relationship Id="rId19" Type="http://schemas.openxmlformats.org/officeDocument/2006/relationships/header" Target="header1.xml" /><Relationship Id="rId2" Type="http://schemas.openxmlformats.org/officeDocument/2006/relationships/webSettings" Target="webSettings.xml" /><Relationship Id="rId20" Type="http://schemas.openxmlformats.org/officeDocument/2006/relationships/header" Target="header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header" Target="header3.xml" /><Relationship Id="rId24" Type="http://schemas.openxmlformats.org/officeDocument/2006/relationships/footer" Target="footer3.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ep@me.gov.ua" TargetMode="External" /><Relationship Id="rId6" Type="http://schemas.openxmlformats.org/officeDocument/2006/relationships/hyperlink" Target="https://www.me.gov.ua" TargetMode="External" /><Relationship Id="rId7" Type="http://schemas.openxmlformats.org/officeDocument/2006/relationships/hyperlink" Target="https://saee.gov.ua/npas/proekt-postanovy-kabinetu-ministriv-ukrainy-pro-zatverdzhennia-tekhnichnoho-rehlamentu-shchodo-vymoh-do-palyv-motornykh-alternatyvnykh" TargetMode="External" /><Relationship Id="rId8" Type="http://schemas.openxmlformats.org/officeDocument/2006/relationships/hyperlink" Target="https://members.wto.org/crnattachments/2025/TBT/UKR/25_02961_00_x.pdf" TargetMode="External" /><Relationship Id="rId9" Type="http://schemas.openxmlformats.org/officeDocument/2006/relationships/hyperlink" Target="https://members.wto.org/crnattachments/2025/TBT/UKR/25_02961_01_x.pdf"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Regular_en.dotx</Template>
  <TotalTime>1</TotalTime>
  <Pages>2</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Greenleaves, Jane</cp:lastModifiedBy>
  <cp:revision>2</cp:revision>
  <dcterms:created xsi:type="dcterms:W3CDTF">2025-04-22T09:35:00Z</dcterms:created>
  <dcterms:modified xsi:type="dcterms:W3CDTF">2025-04-22T09:35:00Z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ies>
</file>