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C6AEB4D" w14:textId="77777777">
      <w:pPr>
        <w:pStyle w:val="Title"/>
        <w:rPr>
          <w:caps w:val="0"/>
          <w:kern w:val="0"/>
        </w:rPr>
      </w:pPr>
      <w:r w:rsidRPr="002F6A28">
        <w:rPr>
          <w:caps w:val="0"/>
          <w:kern w:val="0"/>
        </w:rPr>
        <w:t>NOTIFICATION</w:t>
      </w:r>
    </w:p>
    <w:p w:rsidR="009239F7" w:rsidRPr="002F6A28" w:rsidP="002F6A28" w14:paraId="1CD1B135" w14:textId="77777777">
      <w:pPr>
        <w:jc w:val="center"/>
      </w:pPr>
      <w:r w:rsidRPr="002F6A28">
        <w:t>The following notification is being circulated in accordance with Article 10.6</w:t>
      </w:r>
    </w:p>
    <w:p w:rsidR="009239F7" w:rsidRPr="002F6A28" w:rsidP="002F6A28" w14:paraId="3387F5A1"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A1EBB8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1E6DDE2"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0DAEA04"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395056CD" w14:textId="77777777">
            <w:pPr>
              <w:spacing w:after="120"/>
            </w:pPr>
            <w:r w:rsidRPr="002F6A28">
              <w:rPr>
                <w:b/>
              </w:rPr>
              <w:t>If applicable, name of local government involved (Article 3.2 and 7.2):</w:t>
            </w:r>
            <w:r w:rsidRPr="00C379C8" w:rsidR="00EE3A11">
              <w:t xml:space="preserve"> </w:t>
            </w:r>
          </w:p>
        </w:tc>
      </w:tr>
      <w:tr w14:paraId="7C97357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0E228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015097FA" w14:textId="77777777">
            <w:pPr>
              <w:spacing w:before="120" w:after="120"/>
            </w:pPr>
            <w:r w:rsidRPr="002F6A28">
              <w:rPr>
                <w:b/>
              </w:rPr>
              <w:t>Agency responsible:</w:t>
            </w:r>
            <w:r w:rsidRPr="00C379C8" w:rsidR="00EE3A11">
              <w:t xml:space="preserve"> </w:t>
            </w:r>
          </w:p>
          <w:p w:rsidR="00EE3A11" w:rsidRPr="00C379C8" w:rsidP="00155128" w14:paraId="0BE30500" w14:textId="77777777">
            <w:pPr>
              <w:spacing w:after="120"/>
            </w:pPr>
            <w:r w:rsidRPr="00C379C8">
              <w:t xml:space="preserve">Ministry of Health of </w:t>
            </w:r>
            <w:r w:rsidRPr="00C379C8">
              <w:t>Ukraine</w:t>
            </w:r>
          </w:p>
          <w:p w:rsidR="00F85C99" w:rsidRPr="002F6A28" w:rsidP="00AA646C" w14:paraId="1F4386C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14BE27C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EBB16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0025686"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E83456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09A422"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32EAA330"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Medicines</w:t>
            </w:r>
          </w:p>
        </w:tc>
      </w:tr>
      <w:tr w14:paraId="098F278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D0B2A0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0586106" w14:textId="77777777">
            <w:pPr>
              <w:spacing w:before="120" w:after="120"/>
            </w:pPr>
            <w:r w:rsidRPr="002F6A28">
              <w:rPr>
                <w:b/>
              </w:rPr>
              <w:t>Title, number of pages and language(s) of the notified document:</w:t>
            </w:r>
            <w:r w:rsidRPr="00C379C8" w:rsidR="00EE3A11">
              <w:t xml:space="preserve"> Draft Resolution of the Cabinet of Ministers of Ukraine "On Amendments to the Procedure for State Registration (Reregistration) of Medicines and Fees for their State Registration (Reregistration)"; (10 page(s), in Ukrainian)</w:t>
            </w:r>
          </w:p>
        </w:tc>
      </w:tr>
      <w:tr w14:paraId="63B8EB1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3EB514F"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59B2E8D" w14:textId="77777777">
            <w:pPr>
              <w:spacing w:before="120" w:after="120"/>
              <w:rPr>
                <w:b/>
              </w:rPr>
            </w:pPr>
            <w:r w:rsidRPr="002F6A28">
              <w:rPr>
                <w:b/>
              </w:rPr>
              <w:t>Description of content:</w:t>
            </w:r>
            <w:r w:rsidRPr="00C379C8" w:rsidR="00FE448B">
              <w:t xml:space="preserve"> The draft Resolution has been developed pursuant to clause 4 of the Section II of the Law of Ukraine No. 4239 of 12 February 2025 "On Amendments to Certain Laws of Ukraine Regarding the Peculiarities of State Registration of Medicines That Can Be Purchased by an Entity Authorized to Carry Out Procurement in the Healthcare Sector and on the Regulation of Certain Issues Related to the Sale of Medicines" and aims to enhance the operational conditions of the national procurement system in the healthcare sector funded by the state budget.</w:t>
            </w:r>
          </w:p>
          <w:p w:rsidR="00FE448B" w:rsidRPr="00C379C8" w:rsidP="002F6A28" w14:paraId="2D558B73" w14:textId="77777777">
            <w:pPr>
              <w:spacing w:before="120" w:after="120"/>
            </w:pPr>
            <w:r w:rsidRPr="00C379C8">
              <w:t>The draft Resolution, in particular, provides for:</w:t>
            </w:r>
          </w:p>
          <w:p w:rsidR="00FE448B" w:rsidRPr="00C379C8" w:rsidP="002F6A28" w14:paraId="45D38568" w14:textId="77777777">
            <w:pPr>
              <w:spacing w:before="120" w:after="120"/>
            </w:pPr>
            <w:r w:rsidRPr="00C379C8">
              <w:t>- the possibility of a simplified procedure for state registration of a medicine that has been registered by the competent authority of the United Kingdom;</w:t>
            </w:r>
          </w:p>
          <w:p w:rsidR="00FE448B" w:rsidRPr="00C379C8" w:rsidP="002F6A28" w14:paraId="5EB1BD52" w14:textId="77777777">
            <w:pPr>
              <w:spacing w:before="120" w:after="120"/>
            </w:pPr>
            <w:r w:rsidRPr="00C379C8">
              <w:t>- the possibility of a simplified procedure for state registration of a medicine that is procured by an entity authorized to carry out procurement in the healthcare sector and is either registered by the competent authority of the United Kingdom, or included in the database of medicines eligible for procurement under the United States President's Emergency Plan for AIDS Relief, as published on the official website of the competent U.S. authority, or has received Tentative Approval from the competent authori</w:t>
            </w:r>
            <w:r w:rsidRPr="00C379C8">
              <w:t>ty of the United States, or is included in the list of prequalified medicines or vaccines by the WHO and is manufactured at a production site specified in the list therein as of the date of application submission.</w:t>
            </w:r>
          </w:p>
        </w:tc>
      </w:tr>
      <w:tr w14:paraId="1BAD854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820F986"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4116DC9"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 Reducing trade barriers and facilitating trade</w:t>
            </w:r>
          </w:p>
        </w:tc>
      </w:tr>
      <w:tr w14:paraId="0D43B19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ADE8C51"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6BA00F9" w14:textId="77777777">
            <w:pPr>
              <w:spacing w:before="120" w:after="120"/>
              <w:rPr>
                <w:bCs/>
              </w:rPr>
            </w:pPr>
            <w:r w:rsidRPr="002F6A28">
              <w:rPr>
                <w:b/>
              </w:rPr>
              <w:t>Relevant documents:</w:t>
            </w:r>
            <w:r w:rsidRPr="002F6A28" w:rsidR="00EE3A11">
              <w:t xml:space="preserve"> </w:t>
            </w:r>
          </w:p>
          <w:p w:rsidR="00EE3A11" w:rsidRPr="002F6A28" w:rsidP="007F13E8" w14:paraId="58C452E8" w14:textId="77777777">
            <w:pPr>
              <w:spacing w:before="120" w:after="120"/>
            </w:pPr>
            <w:r w:rsidRPr="002F6A28">
              <w:t xml:space="preserve">Laws of </w:t>
            </w:r>
            <w:r w:rsidRPr="002F6A28">
              <w:t>Ukraine "On Medicines", "On Amendments to Certain Laws of Ukraine Regarding the Peculiarities of State Registration of Medicines That Can Be Purchased by an Entity Authorized to Carry Out Procurement in the Healthcare Sector and on the Regulation of Certain Issues Related to the Sale of Medicines";</w:t>
            </w:r>
          </w:p>
          <w:p w:rsidR="00EE3A11" w:rsidRPr="002F6A28" w:rsidP="007F13E8" w14:paraId="7EAD7142" w14:textId="77777777">
            <w:pPr>
              <w:spacing w:before="120" w:after="120"/>
            </w:pPr>
            <w:r w:rsidRPr="002F6A28">
              <w:t>Resolution of the Cabinet of Ministers of Ukraine of 26 May 2005 No. 376 "On Approval of the Procedure for State Registration (Reregistration) of Medicines and Fees for Their State Registration (Reregistration)"</w:t>
            </w:r>
          </w:p>
          <w:p w:rsidR="00EE3A11" w:rsidRPr="002F6A28" w:rsidP="007F13E8" w14:paraId="5EDEEF27" w14:textId="77777777">
            <w:pPr>
              <w:spacing w:before="120" w:after="120"/>
            </w:pPr>
            <w:r w:rsidRPr="002F6A28">
              <w:t>Referenced Notification(s):</w:t>
            </w:r>
          </w:p>
          <w:p w:rsidR="00EE3A11" w:rsidRPr="002F6A28" w:rsidP="007F13E8" w14:paraId="2989A6E0" w14:textId="77777777">
            <w:pPr>
              <w:numPr>
                <w:ilvl w:val="0"/>
                <w:numId w:val="16"/>
              </w:numPr>
              <w:spacing w:before="120" w:after="120"/>
            </w:pPr>
            <w:hyperlink r:id="rId5" w:history="1">
              <w:r w:rsidRPr="002F6A28">
                <w:rPr>
                  <w:color w:val="0000FF"/>
                  <w:u w:val="single"/>
                </w:rPr>
                <w:t>G/TBT/N/UKR/300</w:t>
              </w:r>
            </w:hyperlink>
          </w:p>
          <w:p w:rsidR="00EE3A11" w:rsidRPr="002F6A28" w:rsidP="007F13E8" w14:paraId="20D3B4F2" w14:textId="77777777">
            <w:pPr>
              <w:numPr>
                <w:ilvl w:val="0"/>
                <w:numId w:val="16"/>
              </w:numPr>
              <w:spacing w:before="120" w:after="120"/>
            </w:pPr>
            <w:hyperlink r:id="rId6" w:history="1">
              <w:r w:rsidRPr="002F6A28">
                <w:rPr>
                  <w:color w:val="0000FF"/>
                  <w:u w:val="single"/>
                </w:rPr>
                <w:t>G/TBT/N/UKR/307</w:t>
              </w:r>
            </w:hyperlink>
          </w:p>
          <w:p w:rsidR="00EE3A11" w:rsidRPr="002F6A28" w:rsidP="007F13E8" w14:paraId="74D16C05" w14:textId="77777777">
            <w:pPr>
              <w:numPr>
                <w:ilvl w:val="0"/>
                <w:numId w:val="16"/>
              </w:numPr>
              <w:spacing w:before="120" w:after="120"/>
            </w:pPr>
            <w:hyperlink r:id="rId7" w:history="1">
              <w:r w:rsidRPr="002F6A28">
                <w:rPr>
                  <w:color w:val="0000FF"/>
                  <w:u w:val="single"/>
                </w:rPr>
                <w:t>G/TBT/N/UKR/316</w:t>
              </w:r>
            </w:hyperlink>
          </w:p>
          <w:p w:rsidR="00EE3A11" w:rsidRPr="002F6A28" w:rsidP="007F13E8" w14:paraId="212A004B" w14:textId="77777777">
            <w:pPr>
              <w:numPr>
                <w:ilvl w:val="0"/>
                <w:numId w:val="16"/>
              </w:numPr>
              <w:spacing w:before="120" w:after="120"/>
            </w:pPr>
            <w:hyperlink r:id="rId8" w:history="1">
              <w:r w:rsidRPr="002F6A28">
                <w:rPr>
                  <w:color w:val="0000FF"/>
                  <w:u w:val="single"/>
                </w:rPr>
                <w:t>G/TBT/N/UKR/318</w:t>
              </w:r>
            </w:hyperlink>
          </w:p>
          <w:p w:rsidR="00EE3A11" w:rsidRPr="002F6A28" w:rsidP="007F13E8" w14:paraId="6359F61D" w14:textId="77777777">
            <w:pPr>
              <w:numPr>
                <w:ilvl w:val="0"/>
                <w:numId w:val="16"/>
              </w:numPr>
              <w:spacing w:before="120" w:after="120"/>
            </w:pPr>
            <w:hyperlink r:id="rId9" w:history="1">
              <w:r w:rsidRPr="002F6A28">
                <w:rPr>
                  <w:color w:val="0000FF"/>
                  <w:u w:val="single"/>
                </w:rPr>
                <w:t>G/TBT/N/UKR/328</w:t>
              </w:r>
            </w:hyperlink>
          </w:p>
        </w:tc>
      </w:tr>
      <w:tr w14:paraId="57E87D89"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8FFEB41"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CF105D1" w14:textId="77777777">
            <w:pPr>
              <w:spacing w:before="120" w:after="120"/>
            </w:pPr>
            <w:r w:rsidRPr="002F6A28">
              <w:rPr>
                <w:b/>
              </w:rPr>
              <w:t>Proposed date of adoption:</w:t>
            </w:r>
            <w:r w:rsidRPr="00C379C8">
              <w:t xml:space="preserve"> To be determined</w:t>
            </w:r>
          </w:p>
          <w:p w:rsidR="00EE3A11" w:rsidRPr="002F6A28" w:rsidP="008953C4" w14:paraId="1578D74E" w14:textId="77777777">
            <w:pPr>
              <w:spacing w:after="120"/>
            </w:pPr>
            <w:r w:rsidRPr="002F6A28">
              <w:rPr>
                <w:b/>
              </w:rPr>
              <w:t>Proposed date of entry into force:</w:t>
            </w:r>
            <w:r w:rsidRPr="00C379C8">
              <w:t xml:space="preserve"> This </w:t>
            </w:r>
            <w:r w:rsidRPr="00C379C8">
              <w:t>Resolution shall enter into force simultaneously with the enactment of the Law of Ukraine No. 4239 of 12 February 2025 "On Amendments to Certain Laws of Ukraine Regarding the Peculiarities of State Registration of Medicines That Can Be Purchased by an Entity Authorized to Carry Out Procurement in the Healthcare Sector and on the Regulation of Certain Issues Related to the Sale of Medicines".</w:t>
            </w:r>
          </w:p>
        </w:tc>
      </w:tr>
      <w:tr w14:paraId="3E28E23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D24E570"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B82A60B" w14:textId="77777777">
            <w:pPr>
              <w:spacing w:before="120" w:after="120"/>
            </w:pPr>
            <w:r w:rsidRPr="002F6A28">
              <w:rPr>
                <w:b/>
              </w:rPr>
              <w:t>Final date for comments:</w:t>
            </w:r>
            <w:r w:rsidRPr="00C379C8" w:rsidR="00EE3A11">
              <w:t xml:space="preserve"> 60 days from notification</w:t>
            </w:r>
          </w:p>
        </w:tc>
      </w:tr>
      <w:tr w14:paraId="2CE08B2D"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17B393D"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F4FAA29"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E3FA7EF" w14:textId="77777777">
            <w:pPr>
              <w:keepNext/>
              <w:keepLines/>
              <w:rPr>
                <w:bCs/>
              </w:rPr>
            </w:pPr>
            <w:r w:rsidRPr="00A12DDE">
              <w:rPr>
                <w:bCs/>
              </w:rPr>
              <w:t>Ministry of Economy of Ukraine</w:t>
            </w:r>
          </w:p>
          <w:p w:rsidR="00EE3A11" w:rsidRPr="00A12DDE" w:rsidP="00B16145" w14:paraId="0B1A48C7" w14:textId="77777777">
            <w:pPr>
              <w:keepNext/>
              <w:keepLines/>
              <w:rPr>
                <w:bCs/>
              </w:rPr>
            </w:pPr>
            <w:r w:rsidRPr="00A12DDE">
              <w:rPr>
                <w:bCs/>
              </w:rPr>
              <w:t>Department for Trade Agreements and Export Development</w:t>
            </w:r>
          </w:p>
          <w:p w:rsidR="00EE3A11" w:rsidRPr="00A12DDE" w:rsidP="00B16145" w14:paraId="0A66C2AD" w14:textId="77777777">
            <w:pPr>
              <w:keepNext/>
              <w:keepLines/>
              <w:rPr>
                <w:bCs/>
              </w:rPr>
            </w:pPr>
            <w:r w:rsidRPr="00A12DDE">
              <w:rPr>
                <w:bCs/>
              </w:rPr>
              <w:t>12/2 Hrushevskoho Str.</w:t>
            </w:r>
          </w:p>
          <w:p w:rsidR="00EE3A11" w:rsidRPr="00A12DDE" w:rsidP="00B16145" w14:paraId="23472C29" w14:textId="77777777">
            <w:pPr>
              <w:keepNext/>
              <w:keepLines/>
              <w:rPr>
                <w:bCs/>
              </w:rPr>
            </w:pPr>
            <w:hyperlink r:id="rId10" w:tgtFrame="_blank" w:history="1">
              <w:r w:rsidRPr="00A12DDE">
                <w:rPr>
                  <w:bCs/>
                  <w:color w:val="0000FF"/>
                  <w:u w:val="single"/>
                </w:rPr>
                <w:t>https://moz.gov.ua/uk/povidomlennya-pro-oprilyudnennya-proyektu-postanovi-kabinetu-ministriv-ukrayini-pro-vnesennya-zmin-do-poryadku-derzhavnoyi-reyestraciyi-perereyestraciyi-likarskih-zasobiv-ta-rozmiriv-zboru-za-yih-derzhavnu-reyestraciyu-perereyestraciyu</w:t>
              </w:r>
            </w:hyperlink>
          </w:p>
          <w:p w:rsidR="00EE3A11" w:rsidRPr="00A12DDE" w:rsidP="00B16145" w14:paraId="7C75D50B" w14:textId="77777777">
            <w:pPr>
              <w:keepNext/>
              <w:keepLines/>
              <w:rPr>
                <w:bCs/>
              </w:rPr>
            </w:pPr>
            <w:r w:rsidRPr="00A12DDE">
              <w:rPr>
                <w:bCs/>
              </w:rPr>
              <w:t>Kyiv 01008</w:t>
            </w:r>
          </w:p>
          <w:p w:rsidR="00EE3A11" w:rsidRPr="00A12DDE" w:rsidP="00B16145" w14:paraId="4F7AF105" w14:textId="77777777">
            <w:pPr>
              <w:keepNext/>
              <w:keepLines/>
              <w:rPr>
                <w:bCs/>
              </w:rPr>
            </w:pPr>
            <w:r w:rsidRPr="00A12DDE">
              <w:rPr>
                <w:bCs/>
              </w:rPr>
              <w:t>Tel: +(38 044) 596 6839</w:t>
            </w:r>
          </w:p>
          <w:p w:rsidR="00EE3A11" w:rsidRPr="00A12DDE" w:rsidP="00B16145" w14:paraId="3A7D278E" w14:textId="77777777">
            <w:pPr>
              <w:keepNext/>
              <w:keepLines/>
              <w:rPr>
                <w:bCs/>
              </w:rPr>
            </w:pPr>
            <w:r w:rsidRPr="00A12DDE">
              <w:rPr>
                <w:bCs/>
              </w:rPr>
              <w:t>Fax: +(38 044) 596 6839</w:t>
            </w:r>
          </w:p>
          <w:p w:rsidR="00EE3A11" w:rsidRPr="00A12DDE" w:rsidP="00B16145" w14:paraId="6E634B26" w14:textId="77777777">
            <w:pPr>
              <w:keepNext/>
              <w:keepLines/>
              <w:rPr>
                <w:bCs/>
              </w:rPr>
            </w:pPr>
            <w:r w:rsidRPr="00A12DDE">
              <w:rPr>
                <w:bCs/>
              </w:rPr>
              <w:t xml:space="preserve">Email: </w:t>
            </w:r>
            <w:hyperlink r:id="rId11" w:history="1">
              <w:r w:rsidRPr="00A12DDE">
                <w:rPr>
                  <w:bCs/>
                  <w:color w:val="0000FF"/>
                  <w:u w:val="single"/>
                </w:rPr>
                <w:t>ep@me.gov.ua</w:t>
              </w:r>
            </w:hyperlink>
          </w:p>
          <w:p w:rsidR="00EE3A11" w:rsidRPr="00A12DDE" w:rsidP="00B16145" w14:paraId="7246E577" w14:textId="77777777">
            <w:pPr>
              <w:keepNext/>
              <w:keepLines/>
              <w:rPr>
                <w:bCs/>
              </w:rPr>
            </w:pPr>
            <w:r w:rsidRPr="00A12DDE">
              <w:rPr>
                <w:bCs/>
              </w:rPr>
              <w:t xml:space="preserve">Website: </w:t>
            </w:r>
            <w:hyperlink r:id="rId12" w:tgtFrame="_blank" w:history="1">
              <w:r w:rsidRPr="00A12DDE">
                <w:rPr>
                  <w:bCs/>
                  <w:color w:val="0000FF"/>
                  <w:u w:val="single"/>
                </w:rPr>
                <w:t>https://www.me.gov.ua</w:t>
              </w:r>
            </w:hyperlink>
          </w:p>
          <w:p w:rsidR="00EE3A11" w:rsidRPr="00A12DDE" w:rsidP="00B16145" w14:paraId="24DDFF64" w14:textId="77777777">
            <w:pPr>
              <w:keepNext/>
              <w:keepLines/>
              <w:pBdr>
                <w:top w:val="none" w:sz="0" w:space="4" w:color="auto"/>
              </w:pBdr>
              <w:rPr>
                <w:bCs/>
              </w:rPr>
            </w:pPr>
            <w:hyperlink r:id="rId13" w:tgtFrame="_blank" w:history="1">
              <w:r w:rsidRPr="00A12DDE">
                <w:rPr>
                  <w:bCs/>
                  <w:color w:val="0000FF"/>
                  <w:u w:val="single"/>
                </w:rPr>
                <w:t>https://members.wto.org/crnattachments/2025/TBT/UKR/25_02959_00_x.pdf</w:t>
              </w:r>
            </w:hyperlink>
          </w:p>
          <w:p w:rsidR="00EE3A11" w:rsidRPr="00A12DDE" w:rsidP="00B16145" w14:paraId="739B6E3A" w14:textId="77777777">
            <w:pPr>
              <w:keepNext/>
              <w:keepLines/>
              <w:spacing w:after="120"/>
              <w:rPr>
                <w:bCs/>
              </w:rPr>
            </w:pPr>
            <w:hyperlink r:id="rId14" w:tgtFrame="_blank" w:history="1">
              <w:r w:rsidRPr="00A12DDE">
                <w:rPr>
                  <w:bCs/>
                  <w:color w:val="0000FF"/>
                  <w:u w:val="single"/>
                </w:rPr>
                <w:t>https://members.wto.org/crnattachments/2025/TBT/UKR/25_02959_01_x.pdf</w:t>
              </w:r>
            </w:hyperlink>
          </w:p>
        </w:tc>
      </w:tr>
    </w:tbl>
    <w:p w:rsidR="00EE3A11" w:rsidRPr="002F6A28" w:rsidP="002F6A28" w14:paraId="3D480A99" w14:textId="77777777"/>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63F1C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4A5D9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4A4A5A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5144B2" w14:textId="77777777">
    <w:pPr>
      <w:pStyle w:val="Header"/>
      <w:pBdr>
        <w:bottom w:val="single" w:sz="4" w:space="1" w:color="auto"/>
      </w:pBdr>
      <w:tabs>
        <w:tab w:val="clear" w:pos="4513"/>
        <w:tab w:val="clear" w:pos="9027"/>
      </w:tabs>
      <w:jc w:val="center"/>
    </w:pPr>
    <w:r w:rsidRPr="002F6A28">
      <w:t>tbtSymbol</w:t>
    </w:r>
  </w:p>
  <w:p w:rsidR="009239F7" w:rsidRPr="002F6A28" w:rsidP="009239F7" w14:paraId="07C5375C" w14:textId="77777777">
    <w:pPr>
      <w:pStyle w:val="Header"/>
      <w:pBdr>
        <w:bottom w:val="single" w:sz="4" w:space="1" w:color="auto"/>
      </w:pBdr>
      <w:tabs>
        <w:tab w:val="clear" w:pos="4513"/>
        <w:tab w:val="clear" w:pos="9027"/>
      </w:tabs>
      <w:jc w:val="center"/>
    </w:pPr>
  </w:p>
  <w:p w:rsidR="009239F7" w:rsidRPr="002F6A28" w:rsidP="009239F7" w14:paraId="33E97DF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F9259C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1FA384" w14:textId="77777777">
    <w:pPr>
      <w:pStyle w:val="Header"/>
      <w:pBdr>
        <w:bottom w:val="single" w:sz="4" w:space="1" w:color="auto"/>
      </w:pBdr>
      <w:tabs>
        <w:tab w:val="clear" w:pos="4513"/>
        <w:tab w:val="clear" w:pos="9027"/>
      </w:tabs>
      <w:jc w:val="center"/>
    </w:pPr>
    <w:bookmarkStart w:id="0" w:name="spsSymbolHeader"/>
    <w:r w:rsidRPr="002F6A28">
      <w:t>G/TBT/N/UKR/337</w:t>
    </w:r>
    <w:bookmarkEnd w:id="0"/>
  </w:p>
  <w:p w:rsidR="009239F7" w:rsidRPr="002F6A28" w:rsidP="009239F7" w14:paraId="09D0E05D" w14:textId="77777777">
    <w:pPr>
      <w:pStyle w:val="Header"/>
      <w:pBdr>
        <w:bottom w:val="single" w:sz="4" w:space="1" w:color="auto"/>
      </w:pBdr>
      <w:tabs>
        <w:tab w:val="clear" w:pos="4513"/>
        <w:tab w:val="clear" w:pos="9027"/>
      </w:tabs>
      <w:jc w:val="center"/>
    </w:pPr>
  </w:p>
  <w:p w:rsidR="009239F7" w:rsidRPr="002F6A28" w:rsidP="009239F7" w14:paraId="2D3C085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3196A3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F3C4D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828E50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3E7A6B9" w14:textId="77777777">
          <w:pPr>
            <w:jc w:val="right"/>
            <w:rPr>
              <w:b/>
              <w:color w:val="FF0000"/>
              <w:szCs w:val="16"/>
            </w:rPr>
          </w:pPr>
        </w:p>
      </w:tc>
    </w:tr>
    <w:bookmarkEnd w:id="1"/>
    <w:tr w14:paraId="1F9034A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AD48BA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6FE9467" w14:textId="77777777">
          <w:pPr>
            <w:jc w:val="right"/>
            <w:rPr>
              <w:b/>
              <w:szCs w:val="16"/>
            </w:rPr>
          </w:pPr>
        </w:p>
      </w:tc>
    </w:tr>
    <w:tr w14:paraId="38D2427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A416AB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AA7220E" w14:textId="77777777">
          <w:pPr>
            <w:jc w:val="right"/>
            <w:rPr>
              <w:b/>
              <w:szCs w:val="16"/>
            </w:rPr>
          </w:pPr>
          <w:bookmarkStart w:id="2" w:name="bmkSymbols"/>
          <w:r w:rsidRPr="002F6A28">
            <w:rPr>
              <w:b/>
              <w:szCs w:val="16"/>
            </w:rPr>
            <w:t>G/TBT/N/UKR/337</w:t>
          </w:r>
          <w:bookmarkEnd w:id="2"/>
        </w:p>
      </w:tc>
    </w:tr>
    <w:tr w14:paraId="73FD07E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54B83DF" w14:textId="77777777"/>
      </w:tc>
      <w:tc>
        <w:tcPr>
          <w:tcW w:w="5448" w:type="dxa"/>
          <w:gridSpan w:val="2"/>
          <w:shd w:val="clear" w:color="auto" w:fill="FFFFFF"/>
          <w:tcMar>
            <w:left w:w="108" w:type="dxa"/>
            <w:right w:w="108" w:type="dxa"/>
          </w:tcMar>
          <w:vAlign w:val="center"/>
        </w:tcPr>
        <w:p w:rsidR="00ED54E0" w:rsidRPr="009239F7" w:rsidP="00B801E9" w14:paraId="6D0F0343" w14:textId="77777777">
          <w:pPr>
            <w:jc w:val="right"/>
            <w:rPr>
              <w:szCs w:val="16"/>
            </w:rPr>
          </w:pPr>
          <w:bookmarkStart w:id="3" w:name="spsDateDistribution"/>
          <w:bookmarkStart w:id="4" w:name="bmkDate"/>
          <w:r w:rsidRPr="009239F7">
            <w:rPr>
              <w:szCs w:val="16"/>
            </w:rPr>
            <w:t>22 April 2025</w:t>
          </w:r>
          <w:bookmarkEnd w:id="3"/>
          <w:bookmarkEnd w:id="4"/>
        </w:p>
      </w:tc>
    </w:tr>
    <w:tr w14:paraId="0C3A9FB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D258F79" w14:textId="77777777">
          <w:pPr>
            <w:jc w:val="left"/>
            <w:rPr>
              <w:b/>
            </w:rPr>
          </w:pPr>
          <w:bookmarkStart w:id="5" w:name="bmkSerial"/>
          <w:r>
            <w:rPr>
              <w:b w:val="0"/>
              <w:color w:val="FF0000"/>
            </w:rPr>
            <w:t>(25-2742)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4FDEB5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D51A44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00EA01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C1FDC4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017D2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76464330">
    <w:abstractNumId w:val="9"/>
  </w:num>
  <w:num w:numId="2" w16cid:durableId="41634555">
    <w:abstractNumId w:val="7"/>
  </w:num>
  <w:num w:numId="3" w16cid:durableId="1784421574">
    <w:abstractNumId w:val="6"/>
  </w:num>
  <w:num w:numId="4" w16cid:durableId="176311564">
    <w:abstractNumId w:val="5"/>
  </w:num>
  <w:num w:numId="5" w16cid:durableId="1052389741">
    <w:abstractNumId w:val="4"/>
  </w:num>
  <w:num w:numId="6" w16cid:durableId="162356701">
    <w:abstractNumId w:val="12"/>
  </w:num>
  <w:num w:numId="7" w16cid:durableId="1590112291">
    <w:abstractNumId w:val="11"/>
  </w:num>
  <w:num w:numId="8" w16cid:durableId="212427683">
    <w:abstractNumId w:val="10"/>
  </w:num>
  <w:num w:numId="9" w16cid:durableId="498081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8726603">
    <w:abstractNumId w:val="13"/>
  </w:num>
  <w:num w:numId="11" w16cid:durableId="779103641">
    <w:abstractNumId w:val="8"/>
  </w:num>
  <w:num w:numId="12" w16cid:durableId="1652252656">
    <w:abstractNumId w:val="3"/>
  </w:num>
  <w:num w:numId="13" w16cid:durableId="932400683">
    <w:abstractNumId w:val="2"/>
  </w:num>
  <w:num w:numId="14" w16cid:durableId="1323311477">
    <w:abstractNumId w:val="1"/>
  </w:num>
  <w:num w:numId="15" w16cid:durableId="193808573">
    <w:abstractNumId w:val="0"/>
  </w:num>
  <w:num w:numId="16" w16cid:durableId="17270730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0E3A6B"/>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34D8B"/>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A3F2A"/>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B7CD8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oz.gov.ua/uk/povidomlennya-pro-oprilyudnennya-proyektu-postanovi-kabinetu-ministriv-ukrayini-pro-vnesennya-zmin-do-poryadku-derzhavnoyi-reyestraciyi-perereyestraciyi-likarskih-zasobiv-ta-rozmiriv-zboru-za-yih-derzhavnu-reyestraciyu-perereyestraciyu" TargetMode="External" /><Relationship Id="rId11" Type="http://schemas.openxmlformats.org/officeDocument/2006/relationships/hyperlink" Target="mailto:ep@me.gov.ua" TargetMode="External" /><Relationship Id="rId12" Type="http://schemas.openxmlformats.org/officeDocument/2006/relationships/hyperlink" Target="https://www.me.gov.ua" TargetMode="External" /><Relationship Id="rId13" Type="http://schemas.openxmlformats.org/officeDocument/2006/relationships/hyperlink" Target="https://members.wto.org/crnattachments/2025/TBT/UKR/25_02959_00_x.pdf" TargetMode="External" /><Relationship Id="rId14" Type="http://schemas.openxmlformats.org/officeDocument/2006/relationships/hyperlink" Target="https://members.wto.org/crnattachments/2025/TBT/UKR/25_02959_01_x.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wto.org/en/Search/Index?viewData=G/TBT/N/UKR/300" TargetMode="External" /><Relationship Id="rId6" Type="http://schemas.openxmlformats.org/officeDocument/2006/relationships/hyperlink" Target="https://eping.wto.org/en/Search/Index?viewData=G/TBT/N/UKR/307" TargetMode="External" /><Relationship Id="rId7" Type="http://schemas.openxmlformats.org/officeDocument/2006/relationships/hyperlink" Target="https://eping.wto.org/en/Search/Index?viewData=G/TBT/N/UKR/316" TargetMode="External" /><Relationship Id="rId8" Type="http://schemas.openxmlformats.org/officeDocument/2006/relationships/hyperlink" Target="https://eping.wto.org/en/Search/Index?viewData=G/TBT/N/UKR/318" TargetMode="External" /><Relationship Id="rId9" Type="http://schemas.openxmlformats.org/officeDocument/2006/relationships/hyperlink" Target="https://eping.wto.org/en/Search/Index?viewData=G/TBT/N/UKR/32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2025-04-22T09:28:00Z</dcterms:created>
  <dcterms:modified xsi:type="dcterms:W3CDTF">2025-04-22T09:28:00Z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