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395263B" w14:textId="77777777">
      <w:pPr>
        <w:pStyle w:val="Title"/>
      </w:pPr>
      <w:r w:rsidRPr="00EF68C9">
        <w:t>NOTIFICACIÓN</w:t>
      </w:r>
    </w:p>
    <w:p w:rsidR="002F663C" w:rsidRPr="00EF68C9" w:rsidP="00D31A79" w14:paraId="3BE8A7F6" w14:textId="77777777">
      <w:pPr>
        <w:pStyle w:val="Title3"/>
      </w:pPr>
      <w:r w:rsidRPr="00EF68C9">
        <w:t>Addendum</w:t>
      </w:r>
    </w:p>
    <w:p w:rsidR="002F663C" w:rsidP="00B22706" w14:paraId="678062F4" w14:textId="77777777">
      <w:r w:rsidRPr="00EF68C9">
        <w:t>La siguiente comunicación, de fecha 14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43611BA2" w14:textId="77777777">
      <w:pPr>
        <w:rPr>
          <w:rFonts w:eastAsia="Calibri" w:cs="Times New Roman"/>
        </w:rPr>
      </w:pPr>
    </w:p>
    <w:p w:rsidR="002F663C" w:rsidRPr="00EF68C9" w:rsidP="00EF68C9" w14:paraId="7F6DEC6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712B0AA" w14:textId="77777777"/>
    <w:p w:rsidR="00B22706" w:rsidRPr="00EF68C9" w:rsidP="00EF68C9" w14:paraId="631038CE" w14:textId="77777777"/>
    <w:p w:rsidR="002F663C" w:rsidRPr="00EF68C9" w:rsidP="00EF68C9" w14:paraId="006028E2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Especificaciones técnicas para el diseño de la etiqueta de eficiencia energética para consumo en espera.</w:t>
      </w:r>
    </w:p>
    <w:p w:rsidR="002F663C" w:rsidRPr="00EF68C9" w:rsidP="00EF68C9" w14:paraId="040D04C0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8F4F6D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027BF86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7E0154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8AEA05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E492A1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B01D53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A9C76A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F80607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261CBEA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05CFE3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A92358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2DE6E3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7CA2A5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1C7A3A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6EDBBB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A3672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5CA8F7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041C11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9482BC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0C3931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11 de abril de 2025</w:t>
            </w:r>
          </w:p>
          <w:p w:rsidR="002F663C" w:rsidRPr="00EF68C9" w:rsidP="00444BD5" w14:paraId="39EF66A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Signatura pertinente, en el caso de que se </w:t>
            </w:r>
            <w:r w:rsidRPr="00EF68C9">
              <w:t>vuelva a notificar la medida:</w:t>
            </w:r>
            <w:r w:rsidR="00C838A8">
              <w:t xml:space="preserve"> </w:t>
            </w:r>
          </w:p>
        </w:tc>
      </w:tr>
      <w:tr w14:paraId="1DA0833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599D1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58FE213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84C994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0BD784A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31D6DA0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1A781558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 xml:space="preserve">Publicación de </w:t>
            </w:r>
            <w:r w:rsidRPr="00EF68C9">
              <w:t>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CB6D26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6097AB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14B4F20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0CB3D3E1" w14:textId="77777777"/>
    <w:p w:rsidR="003918E9" w:rsidRPr="00F95856" w:rsidP="00B03883" w14:paraId="69D41369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informa que queda sin efecto la notificación G/TBT/N/CHL/672 del 12 de febrero de 2024.</w:t>
      </w:r>
    </w:p>
    <w:p w:rsidR="00D60927" w:rsidRPr="00B22706" w:rsidP="003918E9" w14:paraId="07F9979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D631053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DFA671E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D7D1926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1A691EB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72D7646C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C93C09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012E69E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6026083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71049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G/TBT/N/CHL/672/Add.1</w:t>
    </w:r>
    <w:bookmarkEnd w:id="9"/>
  </w:p>
  <w:p w:rsidR="00470C19" w:rsidP="00583508" w14:paraId="16EBCA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EC4CE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3E1322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1493C91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1A5775E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A4DCE02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014EF12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4C86CC06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10C230D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45E50123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7D69707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G/TBT/N/CHL/672/Add.1</w:t>
          </w:r>
          <w:bookmarkEnd w:id="16"/>
        </w:p>
      </w:tc>
    </w:tr>
    <w:tr w14:paraId="544D085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59A98EF3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8DDE953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14 de abril de 2025</w:t>
          </w:r>
          <w:bookmarkEnd w:id="17"/>
        </w:p>
      </w:tc>
    </w:tr>
    <w:tr w14:paraId="54803B18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A44EC3C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(25-2632)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127875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CE0734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667F8C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DC01487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49B27A5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4570923">
    <w:abstractNumId w:val="9"/>
  </w:num>
  <w:num w:numId="2" w16cid:durableId="764232345">
    <w:abstractNumId w:val="7"/>
  </w:num>
  <w:num w:numId="3" w16cid:durableId="1315332063">
    <w:abstractNumId w:val="6"/>
  </w:num>
  <w:num w:numId="4" w16cid:durableId="1500729259">
    <w:abstractNumId w:val="5"/>
  </w:num>
  <w:num w:numId="5" w16cid:durableId="229075249">
    <w:abstractNumId w:val="4"/>
  </w:num>
  <w:num w:numId="6" w16cid:durableId="717707637">
    <w:abstractNumId w:val="12"/>
  </w:num>
  <w:num w:numId="7" w16cid:durableId="724068928">
    <w:abstractNumId w:val="11"/>
  </w:num>
  <w:num w:numId="8" w16cid:durableId="678656263">
    <w:abstractNumId w:val="10"/>
  </w:num>
  <w:num w:numId="9" w16cid:durableId="12967645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0994009">
    <w:abstractNumId w:val="13"/>
  </w:num>
  <w:num w:numId="11" w16cid:durableId="1747680681">
    <w:abstractNumId w:val="8"/>
  </w:num>
  <w:num w:numId="12" w16cid:durableId="960767175">
    <w:abstractNumId w:val="3"/>
  </w:num>
  <w:num w:numId="13" w16cid:durableId="1112551263">
    <w:abstractNumId w:val="2"/>
  </w:num>
  <w:num w:numId="14" w16cid:durableId="456265068">
    <w:abstractNumId w:val="1"/>
  </w:num>
  <w:num w:numId="15" w16cid:durableId="1255019735">
    <w:abstractNumId w:val="0"/>
  </w:num>
  <w:num w:numId="16" w16cid:durableId="1805998114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50319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156F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C2B93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AC5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2025-04-14T10:55:00Z</dcterms:created>
  <dcterms:modified xsi:type="dcterms:W3CDTF">2025-04-14T10:55:00Z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