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04834AAD" w14:textId="77777777">
      <w:pPr>
        <w:pStyle w:val="Title"/>
        <w:rPr>
          <w:caps w:val="0"/>
          <w:kern w:val="0"/>
        </w:rPr>
      </w:pPr>
      <w:r w:rsidRPr="002F6A28">
        <w:rPr>
          <w:caps w:val="0"/>
          <w:kern w:val="0"/>
        </w:rPr>
        <w:t>NOTIFICATION</w:t>
      </w:r>
    </w:p>
    <w:p w:rsidR="009239F7" w:rsidRPr="002F6A28" w:rsidP="002F6A28" w14:paraId="3BD48579" w14:textId="77777777">
      <w:pPr>
        <w:jc w:val="center"/>
      </w:pPr>
      <w:r w:rsidRPr="002F6A28">
        <w:t>The following notification is being circulated in accordance with Article 10.6</w:t>
      </w:r>
    </w:p>
    <w:p w:rsidR="009239F7" w:rsidRPr="002F6A28" w:rsidP="002F6A28" w14:paraId="63113664" w14:textId="77777777"/>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tblPr>
      <w:tblGrid>
        <w:gridCol w:w="698"/>
        <w:gridCol w:w="8282"/>
      </w:tblGrid>
      <w:tr w14:paraId="58FE89EA" w14:textId="77777777" w:rsidTr="0069259F">
        <w:tblPrEx>
          <w:tblW w:w="5000" w:type="pct"/>
          <w:tblLayout w:type="fixed"/>
          <w:tblLook w:val="0000"/>
        </w:tblPrEx>
        <w:tc>
          <w:tcPr>
            <w:tcW w:w="713" w:type="dxa"/>
            <w:tcBorders>
              <w:bottom w:val="single" w:sz="6" w:space="0" w:color="auto"/>
            </w:tcBorders>
            <w:shd w:val="clear" w:color="auto" w:fill="auto"/>
          </w:tcPr>
          <w:p w:rsidR="00F85C99" w:rsidRPr="002F6A28" w:rsidP="002F6A28" w14:paraId="26608674" w14:textId="77777777">
            <w:pPr>
              <w:spacing w:before="120" w:after="120"/>
              <w:jc w:val="left"/>
            </w:pPr>
            <w:r w:rsidRPr="002F6A28">
              <w:rPr>
                <w:b/>
              </w:rPr>
              <w:t>1.</w:t>
            </w:r>
          </w:p>
        </w:tc>
        <w:tc>
          <w:tcPr>
            <w:tcW w:w="8546" w:type="dxa"/>
            <w:tcBorders>
              <w:bottom w:val="single" w:sz="6" w:space="0" w:color="auto"/>
            </w:tcBorders>
            <w:shd w:val="clear" w:color="auto" w:fill="auto"/>
          </w:tcPr>
          <w:p w:rsidR="00F85C99" w:rsidRPr="002F6A28" w:rsidP="00C805B6" w14:paraId="6012C7BC" w14:textId="77777777">
            <w:pPr>
              <w:spacing w:before="120" w:after="120"/>
            </w:pPr>
            <w:r w:rsidRPr="002F6A28">
              <w:rPr>
                <w:b/>
              </w:rPr>
              <w:t>Notifying Member:</w:t>
            </w:r>
            <w:r w:rsidRPr="00C92678" w:rsidR="00EE3A11">
              <w:t xml:space="preserve"> </w:t>
            </w:r>
            <w:r w:rsidRPr="00C92678" w:rsidR="00EE3A11">
              <w:rPr>
                <w:u w:val="single"/>
              </w:rPr>
              <w:t>CHINA</w:t>
            </w:r>
          </w:p>
          <w:p w:rsidR="00F85C99" w:rsidRPr="002F6A28" w:rsidP="002F6A28" w14:paraId="4B856EF5" w14:textId="77777777">
            <w:pPr>
              <w:spacing w:after="120"/>
            </w:pPr>
            <w:r w:rsidRPr="002F6A28">
              <w:rPr>
                <w:b/>
              </w:rPr>
              <w:t>If applicable, name of local government involved (Article 3.2 and 7.2):</w:t>
            </w:r>
            <w:r w:rsidRPr="00C379C8" w:rsidR="00EE3A11">
              <w:t xml:space="preserve"> </w:t>
            </w:r>
          </w:p>
        </w:tc>
      </w:tr>
      <w:tr w14:paraId="43362223"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37FDB8D7" w14:textId="77777777">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rsidR="00F85C99" w:rsidRPr="002F6A28" w:rsidP="00155128" w14:paraId="1BA8D9FD" w14:textId="77777777">
            <w:pPr>
              <w:spacing w:before="120" w:after="120"/>
            </w:pPr>
            <w:r w:rsidRPr="002F6A28">
              <w:rPr>
                <w:b/>
              </w:rPr>
              <w:t>Agency responsible:</w:t>
            </w:r>
            <w:r w:rsidRPr="00C379C8" w:rsidR="00EE3A11">
              <w:t xml:space="preserve"> </w:t>
            </w:r>
          </w:p>
          <w:p w:rsidR="00EE3A11" w:rsidRPr="00C379C8" w:rsidP="00155128" w14:paraId="37BF7622" w14:textId="77777777">
            <w:pPr>
              <w:spacing w:after="120"/>
            </w:pPr>
            <w:r w:rsidRPr="00C379C8">
              <w:t xml:space="preserve">State Administration for Market </w:t>
            </w:r>
            <w:r w:rsidRPr="00C379C8">
              <w:t>Regulation (Standardization Administration of the P.R.C.)</w:t>
            </w:r>
          </w:p>
          <w:p w:rsidR="00F85C99" w:rsidRPr="002F6A28" w:rsidP="00AA646C" w14:paraId="4723CB2C" w14:textId="77777777">
            <w:pPr>
              <w:spacing w:after="120"/>
            </w:pPr>
            <w:r w:rsidRPr="002F6A28">
              <w:rPr>
                <w:b/>
              </w:rPr>
              <w:t>Name and address (including telephone and fax numbers</w:t>
            </w:r>
            <w:r w:rsidRPr="002F6A28" w:rsidR="0009487E">
              <w:rPr>
                <w:b/>
              </w:rPr>
              <w:t>,</w:t>
            </w:r>
            <w:r w:rsidRPr="002F6A28">
              <w:rPr>
                <w:b/>
              </w:rPr>
              <w:t xml:space="preserve"> email and website addresses, if available) of agency or authority designated to handle comments regarding the notification shall be indicated if different from above:</w:t>
            </w:r>
            <w:r w:rsidRPr="00C379C8" w:rsidR="00AC6C6E">
              <w:t xml:space="preserve"> </w:t>
            </w:r>
          </w:p>
        </w:tc>
      </w:tr>
      <w:tr w14:paraId="17DC9FFB"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0EC879AD" w14:textId="77777777">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rsidR="00F85C99" w:rsidRPr="0058336F" w:rsidP="002F6A28" w14:paraId="3BF096F9"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14:paraId="09851E95"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05F22BA4" w14:textId="77777777">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rsidR="00F85C99" w:rsidRPr="002F6A28" w:rsidP="002F6A28" w14:paraId="3680E2AF" w14:textId="77777777">
            <w:pPr>
              <w:spacing w:before="120" w:after="120"/>
            </w:pPr>
            <w:r w:rsidRPr="002F6A28">
              <w:rPr>
                <w:b/>
              </w:rPr>
              <w:t>Products covered (HS or CCCN where applicable, otherwise national tariff heading. ICS numbers may be provided in addition, where applicable):</w:t>
            </w:r>
            <w:r w:rsidRPr="00C379C8" w:rsidR="00EE3A11">
              <w:t xml:space="preserve"> coal mill, bag filter (HS code(s): 842139; 847420); (ICS code(s): 13.230)</w:t>
            </w:r>
          </w:p>
        </w:tc>
      </w:tr>
      <w:tr w14:paraId="6A99E685"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52F2E6C9" w14:textId="77777777">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rsidR="00F85C99" w:rsidRPr="002F6A28" w:rsidP="002F6A28" w14:paraId="4B8C90C0" w14:textId="77777777">
            <w:pPr>
              <w:spacing w:before="120" w:after="120"/>
            </w:pPr>
            <w:r w:rsidRPr="002F6A28">
              <w:rPr>
                <w:b/>
              </w:rPr>
              <w:t>Title, number of pages and language(s) of the notified document:</w:t>
            </w:r>
            <w:r w:rsidRPr="00C379C8" w:rsidR="00EE3A11">
              <w:t xml:space="preserve"> National Standard of the P.R.C., Safety specification for dust explosion prevention and protection on bituminous coal injection into blast furnace; (12 page(s), in Chinese)</w:t>
            </w:r>
          </w:p>
        </w:tc>
      </w:tr>
      <w:tr w14:paraId="5BC0DE53"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2D2D752D" w14:textId="77777777">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rsidR="00F85C99" w:rsidRPr="002F6A28" w:rsidP="002F6A28" w14:paraId="43F518AA" w14:textId="77777777">
            <w:pPr>
              <w:spacing w:before="120" w:after="120"/>
              <w:rPr>
                <w:b/>
              </w:rPr>
            </w:pPr>
            <w:r w:rsidRPr="002F6A28">
              <w:rPr>
                <w:b/>
              </w:rPr>
              <w:t>Description of content:</w:t>
            </w:r>
            <w:r w:rsidRPr="00C379C8" w:rsidR="00FE448B">
              <w:t xml:space="preserve"> This document specifies the overall requirements, buildings and structures, production equipment and facilities, explosion prevention and control measures, system operation, maintenance and repair, as well as personal protection requirements for the blast furnace pulverized coal injection system of bituminous coal and mixed coal in ironmaking plants, and describes the verification methods.</w:t>
            </w:r>
          </w:p>
          <w:p w:rsidR="00FE448B" w:rsidRPr="00C379C8" w:rsidP="002F6A28" w14:paraId="2CBFF904" w14:textId="77777777">
            <w:pPr>
              <w:spacing w:before="120" w:after="120"/>
            </w:pPr>
            <w:r w:rsidRPr="00C379C8">
              <w:t>This document applies to the design, construction, acceptance, operation, maintenance, repair, and management of new, expanded and renovated projects of the blast furnace pulverized coal injection system of bituminous coal and mixed coal in ironmaking plants. The pulverized coal injection system of anthracite can be implemented by reference.</w:t>
            </w:r>
          </w:p>
        </w:tc>
      </w:tr>
      <w:tr w14:paraId="1997B21A"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111E081F" w14:textId="77777777">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rsidR="00F85C99" w:rsidRPr="002F6A28" w:rsidP="002F6A28" w14:paraId="482A4B4D" w14:textId="77777777">
            <w:pPr>
              <w:spacing w:before="120" w:after="120"/>
              <w:rPr>
                <w:b/>
              </w:rPr>
            </w:pPr>
            <w:r w:rsidRPr="002F6A28">
              <w:rPr>
                <w:b/>
              </w:rPr>
              <w:t>Objective and rationale, including the nature of urgent problems where applicable:</w:t>
            </w:r>
            <w:r w:rsidRPr="00C379C8" w:rsidR="00EE3A11">
              <w:t xml:space="preserve"> Protection of human health or safety</w:t>
            </w:r>
          </w:p>
        </w:tc>
      </w:tr>
      <w:tr w14:paraId="5F95D31A"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9E75ED" w14:paraId="6B983CD9" w14:textId="77777777">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rsidR="00086AF5" w:rsidRPr="00086AF5" w:rsidP="007F13E8" w14:paraId="4A6353E2" w14:textId="77777777">
            <w:pPr>
              <w:spacing w:before="120" w:after="120"/>
              <w:rPr>
                <w:bCs/>
              </w:rPr>
            </w:pPr>
            <w:r w:rsidRPr="002F6A28">
              <w:rPr>
                <w:b/>
              </w:rPr>
              <w:t>Relevant documents:</w:t>
            </w:r>
            <w:r w:rsidRPr="002F6A28" w:rsidR="00EE3A11">
              <w:t xml:space="preserve"> </w:t>
            </w:r>
          </w:p>
        </w:tc>
      </w:tr>
      <w:tr w14:paraId="4DBD5C26" w14:textId="77777777" w:rsidTr="00AE6CC8">
        <w:tblPrEx>
          <w:tblW w:w="5000" w:type="pct"/>
          <w:tblLayout w:type="fixed"/>
          <w:tblLook w:val="0000"/>
        </w:tblPrEx>
        <w:trPr>
          <w:cantSplit/>
        </w:trPr>
        <w:tc>
          <w:tcPr>
            <w:tcW w:w="713" w:type="dxa"/>
            <w:tcBorders>
              <w:top w:val="single" w:sz="6" w:space="0" w:color="auto"/>
              <w:bottom w:val="single" w:sz="6" w:space="0" w:color="auto"/>
            </w:tcBorders>
            <w:shd w:val="clear" w:color="auto" w:fill="auto"/>
          </w:tcPr>
          <w:p w:rsidR="00EE3A11" w:rsidRPr="002F6A28" w:rsidP="002F6A28" w14:paraId="11D069A9" w14:textId="77777777">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rsidR="00EE3A11" w:rsidRPr="002F6A28" w:rsidP="008953C4" w14:paraId="03722A60" w14:textId="77777777">
            <w:pPr>
              <w:spacing w:before="120" w:after="120"/>
            </w:pPr>
            <w:r w:rsidRPr="002F6A28">
              <w:rPr>
                <w:b/>
              </w:rPr>
              <w:t xml:space="preserve">Proposed date of </w:t>
            </w:r>
            <w:r w:rsidRPr="002F6A28">
              <w:rPr>
                <w:b/>
              </w:rPr>
              <w:t>adoption:</w:t>
            </w:r>
            <w:r w:rsidRPr="00C379C8">
              <w:t xml:space="preserve"> To be determined</w:t>
            </w:r>
          </w:p>
          <w:p w:rsidR="00EE3A11" w:rsidRPr="002F6A28" w:rsidP="008953C4" w14:paraId="4DD05E45" w14:textId="77777777">
            <w:pPr>
              <w:spacing w:after="120"/>
            </w:pPr>
            <w:r w:rsidRPr="002F6A28">
              <w:rPr>
                <w:b/>
              </w:rPr>
              <w:t>Proposed date of entry into force:</w:t>
            </w:r>
            <w:r w:rsidRPr="00C379C8">
              <w:t xml:space="preserve"> 12 months after approval</w:t>
            </w:r>
          </w:p>
        </w:tc>
      </w:tr>
      <w:tr w14:paraId="2EDB1C67"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74850AE6" w14:textId="77777777">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rsidR="00F85C99" w:rsidRPr="002F6A28" w:rsidP="002F6A28" w14:paraId="2F000561" w14:textId="77777777">
            <w:pPr>
              <w:spacing w:before="120" w:after="120"/>
            </w:pPr>
            <w:r w:rsidRPr="002F6A28">
              <w:rPr>
                <w:b/>
              </w:rPr>
              <w:t>Final date for comments:</w:t>
            </w:r>
            <w:r w:rsidRPr="00C379C8" w:rsidR="00EE3A11">
              <w:t xml:space="preserve"> 60 days from notification</w:t>
            </w:r>
          </w:p>
        </w:tc>
      </w:tr>
      <w:tr w14:paraId="6DA42B58" w14:textId="77777777" w:rsidTr="0069259F">
        <w:tblPrEx>
          <w:tblW w:w="5000" w:type="pct"/>
          <w:tblLayout w:type="fixed"/>
          <w:tblLook w:val="0000"/>
        </w:tblPrEx>
        <w:tc>
          <w:tcPr>
            <w:tcW w:w="713" w:type="dxa"/>
            <w:tcBorders>
              <w:top w:val="single" w:sz="6" w:space="0" w:color="auto"/>
            </w:tcBorders>
            <w:shd w:val="clear" w:color="auto" w:fill="auto"/>
          </w:tcPr>
          <w:p w:rsidR="00F85C99" w:rsidRPr="002F6A28" w:rsidP="00E969D2" w14:paraId="26DD5DCE" w14:textId="77777777">
            <w:pPr>
              <w:keepNext/>
              <w:keepLines/>
              <w:spacing w:before="120" w:after="120"/>
              <w:jc w:val="left"/>
              <w:rPr>
                <w:b/>
              </w:rPr>
            </w:pPr>
            <w:r w:rsidRPr="002F6A28">
              <w:rPr>
                <w:b/>
              </w:rPr>
              <w:t>11.</w:t>
            </w:r>
          </w:p>
        </w:tc>
        <w:tc>
          <w:tcPr>
            <w:tcW w:w="8546" w:type="dxa"/>
            <w:tcBorders>
              <w:top w:val="single" w:sz="6" w:space="0" w:color="auto"/>
            </w:tcBorders>
            <w:shd w:val="clear" w:color="auto" w:fill="auto"/>
          </w:tcPr>
          <w:p w:rsidR="00F85C99" w:rsidRPr="002F6A28" w:rsidP="00B16145" w14:paraId="15647F21" w14:textId="77777777">
            <w:pPr>
              <w:keepNext/>
              <w:keepLines/>
              <w:spacing w:before="120" w:after="120"/>
            </w:pPr>
            <w:r w:rsidRPr="002F6A28">
              <w:rPr>
                <w:b/>
              </w:rPr>
              <w:t>Text</w:t>
            </w:r>
            <w:r w:rsidRPr="002F6A28" w:rsidR="008E67DC">
              <w:rPr>
                <w:b/>
              </w:rPr>
              <w:t>s</w:t>
            </w:r>
            <w:r w:rsidRPr="002F6A28">
              <w:rPr>
                <w:b/>
              </w:rPr>
              <w:t xml:space="preserve"> available from:</w:t>
            </w:r>
            <w:r w:rsidRPr="002F6A28" w:rsidR="00EE3A11">
              <w:rPr>
                <w:b/>
              </w:rPr>
              <w:t xml:space="preserve"> </w:t>
            </w:r>
            <w:r w:rsidRPr="002F6A28">
              <w:rPr>
                <w:b/>
              </w:rPr>
              <w:t xml:space="preserve">National enquiry point </w:t>
            </w:r>
            <w:r w:rsidRPr="002F6A28" w:rsidR="00533DC1">
              <w:rPr>
                <w:b/>
              </w:rPr>
              <w:t>[X</w:t>
            </w:r>
            <w:r w:rsidRPr="002F6A28">
              <w:rPr>
                <w:b/>
              </w:rPr>
              <w:t xml:space="preserve">] or address, telephone and fax numbers </w:t>
            </w:r>
            <w:r w:rsidRPr="002F6A28" w:rsidR="008B4FB8">
              <w:rPr>
                <w:b/>
              </w:rPr>
              <w:t xml:space="preserve">and </w:t>
            </w:r>
            <w:r w:rsidRPr="002F6A28">
              <w:rPr>
                <w:b/>
              </w:rPr>
              <w:t>email and website addresses, if available</w:t>
            </w:r>
            <w:r w:rsidRPr="002F6A28" w:rsidR="00303D9D">
              <w:rPr>
                <w:b/>
              </w:rPr>
              <w:t>,</w:t>
            </w:r>
            <w:r w:rsidRPr="002F6A28">
              <w:rPr>
                <w:b/>
              </w:rPr>
              <w:t xml:space="preserve"> of other body:</w:t>
            </w:r>
            <w:r w:rsidRPr="00A12DDE" w:rsidR="00EE3A11">
              <w:rPr>
                <w:bCs/>
              </w:rPr>
              <w:t xml:space="preserve"> </w:t>
            </w:r>
          </w:p>
          <w:p w:rsidR="00EE3A11" w:rsidRPr="00A12DDE" w:rsidP="00B16145" w14:paraId="4B6DDFEB" w14:textId="77777777">
            <w:pPr>
              <w:keepNext/>
              <w:keepLines/>
              <w:rPr>
                <w:bCs/>
              </w:rPr>
            </w:pPr>
            <w:r w:rsidRPr="00A12DDE">
              <w:rPr>
                <w:bCs/>
              </w:rPr>
              <w:t>WTO/TBT National Notification and Enquiry Center of the People's Republic of China</w:t>
            </w:r>
          </w:p>
          <w:p w:rsidR="00EE3A11" w:rsidRPr="00A12DDE" w:rsidP="00B16145" w14:paraId="5134066C" w14:textId="77777777">
            <w:pPr>
              <w:keepNext/>
              <w:keepLines/>
              <w:rPr>
                <w:bCs/>
              </w:rPr>
            </w:pPr>
            <w:r w:rsidRPr="00A12DDE">
              <w:rPr>
                <w:bCs/>
              </w:rPr>
              <w:t>Tel</w:t>
            </w:r>
            <w:r w:rsidRPr="00A12DDE">
              <w:rPr>
                <w:rFonts w:ascii="MS Mincho" w:eastAsia="MS Mincho" w:hAnsi="MS Mincho" w:cs="MS Mincho"/>
                <w:bCs/>
              </w:rPr>
              <w:t>：</w:t>
            </w:r>
            <w:r w:rsidRPr="00A12DDE">
              <w:rPr>
                <w:bCs/>
              </w:rPr>
              <w:t>+86 10 57954633/ 57954627</w:t>
            </w:r>
          </w:p>
          <w:p w:rsidR="00EE3A11" w:rsidRPr="00A12DDE" w:rsidP="00B16145" w14:paraId="53E74516" w14:textId="77777777">
            <w:pPr>
              <w:keepNext/>
              <w:keepLines/>
              <w:rPr>
                <w:bCs/>
              </w:rPr>
            </w:pPr>
            <w:r w:rsidRPr="00A12DDE">
              <w:rPr>
                <w:bCs/>
              </w:rPr>
              <w:t xml:space="preserve">E_mail: </w:t>
            </w:r>
            <w:hyperlink r:id="rId5" w:history="1">
              <w:r w:rsidRPr="00A12DDE">
                <w:rPr>
                  <w:bCs/>
                  <w:color w:val="0000FF"/>
                  <w:u w:val="single"/>
                </w:rPr>
                <w:t>tbt@customs.gov.cn</w:t>
              </w:r>
            </w:hyperlink>
          </w:p>
          <w:p w:rsidR="00EE3A11" w:rsidRPr="00A12DDE" w:rsidP="00B16145" w14:paraId="6A522D63" w14:textId="77777777">
            <w:pPr>
              <w:keepNext/>
              <w:keepLines/>
              <w:pBdr>
                <w:top w:val="none" w:sz="0" w:space="4" w:color="auto"/>
              </w:pBdr>
              <w:spacing w:after="120"/>
              <w:rPr>
                <w:bCs/>
              </w:rPr>
            </w:pPr>
            <w:hyperlink r:id="rId6" w:tgtFrame="_blank" w:history="1">
              <w:r w:rsidRPr="00A12DDE">
                <w:rPr>
                  <w:bCs/>
                  <w:color w:val="0000FF"/>
                  <w:u w:val="single"/>
                </w:rPr>
                <w:t>https://members.wto.org/crnattachments/2025/TBT/CHN/25_02770_00_x.pdf</w:t>
              </w:r>
            </w:hyperlink>
          </w:p>
        </w:tc>
      </w:tr>
    </w:tbl>
    <w:p w:rsidR="00EE3A11" w:rsidRPr="002F6A28" w:rsidP="002F6A28" w14:paraId="4E1FBCE3" w14:textId="77777777"/>
    <w:sectPr w:rsidSect="00760DB3">
      <w:headerReference w:type="even" r:id="rId7"/>
      <w:headerReference w:type="default" r:id="rId8"/>
      <w:footerReference w:type="even" r:id="rId9"/>
      <w:footerReference w:type="default" r:id="rId10"/>
      <w:headerReference w:type="first" r:id="rId11"/>
      <w:footerReference w:type="first" r:id="rId12"/>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9323AA1"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869FE3D"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586D52D0"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5F9ED44" w14:textId="77777777">
    <w:pPr>
      <w:pStyle w:val="Header"/>
      <w:pBdr>
        <w:bottom w:val="single" w:sz="4" w:space="1" w:color="auto"/>
      </w:pBdr>
      <w:tabs>
        <w:tab w:val="clear" w:pos="4513"/>
        <w:tab w:val="clear" w:pos="9027"/>
      </w:tabs>
      <w:jc w:val="center"/>
    </w:pPr>
    <w:r w:rsidRPr="002F6A28">
      <w:t>tbtSymbol</w:t>
    </w:r>
  </w:p>
  <w:p w:rsidR="009239F7" w:rsidRPr="002F6A28" w:rsidP="009239F7" w14:paraId="20101383" w14:textId="77777777">
    <w:pPr>
      <w:pStyle w:val="Header"/>
      <w:pBdr>
        <w:bottom w:val="single" w:sz="4" w:space="1" w:color="auto"/>
      </w:pBdr>
      <w:tabs>
        <w:tab w:val="clear" w:pos="4513"/>
        <w:tab w:val="clear" w:pos="9027"/>
      </w:tabs>
      <w:jc w:val="center"/>
    </w:pPr>
  </w:p>
  <w:p w:rsidR="009239F7" w:rsidRPr="002F6A28" w:rsidP="009239F7" w14:paraId="23C938D9"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79968F68"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03A375E" w14:textId="77777777">
    <w:pPr>
      <w:pStyle w:val="Header"/>
      <w:pBdr>
        <w:bottom w:val="single" w:sz="4" w:space="1" w:color="auto"/>
      </w:pBdr>
      <w:tabs>
        <w:tab w:val="clear" w:pos="4513"/>
        <w:tab w:val="clear" w:pos="9027"/>
      </w:tabs>
      <w:jc w:val="center"/>
    </w:pPr>
    <w:bookmarkStart w:id="0" w:name="spsSymbolHeader"/>
    <w:r w:rsidRPr="002F6A28">
      <w:t>G/TBT/N/CHN/2045</w:t>
    </w:r>
    <w:bookmarkEnd w:id="0"/>
  </w:p>
  <w:p w:rsidR="009239F7" w:rsidRPr="002F6A28" w:rsidP="009239F7" w14:paraId="546AC273" w14:textId="77777777">
    <w:pPr>
      <w:pStyle w:val="Header"/>
      <w:pBdr>
        <w:bottom w:val="single" w:sz="4" w:space="1" w:color="auto"/>
      </w:pBdr>
      <w:tabs>
        <w:tab w:val="clear" w:pos="4513"/>
        <w:tab w:val="clear" w:pos="9027"/>
      </w:tabs>
      <w:jc w:val="center"/>
    </w:pPr>
  </w:p>
  <w:p w:rsidR="009239F7" w:rsidRPr="002F6A28" w:rsidP="009239F7" w14:paraId="1EB2A38D"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46391E0E"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48F2D435"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63C18291"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11BADE67" w14:textId="77777777">
          <w:pPr>
            <w:jc w:val="right"/>
            <w:rPr>
              <w:b/>
              <w:color w:val="FF0000"/>
              <w:szCs w:val="16"/>
            </w:rPr>
          </w:pPr>
        </w:p>
      </w:tc>
    </w:tr>
    <w:bookmarkEnd w:id="1"/>
    <w:tr w14:paraId="32A05EB1"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26C3D756"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4228CF2A" w14:textId="77777777">
          <w:pPr>
            <w:jc w:val="right"/>
            <w:rPr>
              <w:b/>
              <w:szCs w:val="16"/>
            </w:rPr>
          </w:pPr>
        </w:p>
      </w:tc>
    </w:tr>
    <w:tr w14:paraId="02F90DF0"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4D5D7D5F"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169F93E2" w14:textId="77777777">
          <w:pPr>
            <w:jc w:val="right"/>
            <w:rPr>
              <w:b/>
              <w:szCs w:val="16"/>
            </w:rPr>
          </w:pPr>
          <w:bookmarkStart w:id="2" w:name="bmkSymbols"/>
          <w:r w:rsidRPr="002F6A28">
            <w:rPr>
              <w:b/>
              <w:szCs w:val="16"/>
            </w:rPr>
            <w:t>G/TBT/N/CHN/2045</w:t>
          </w:r>
          <w:bookmarkEnd w:id="2"/>
        </w:p>
      </w:tc>
    </w:tr>
    <w:tr w14:paraId="652F1748"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27985295" w14:textId="77777777"/>
      </w:tc>
      <w:tc>
        <w:tcPr>
          <w:tcW w:w="5448" w:type="dxa"/>
          <w:gridSpan w:val="2"/>
          <w:shd w:val="clear" w:color="auto" w:fill="FFFFFF"/>
          <w:tcMar>
            <w:left w:w="108" w:type="dxa"/>
            <w:right w:w="108" w:type="dxa"/>
          </w:tcMar>
          <w:vAlign w:val="center"/>
        </w:tcPr>
        <w:p w:rsidR="00ED54E0" w:rsidRPr="009239F7" w:rsidP="00B801E9" w14:paraId="19A4DFEC" w14:textId="77777777">
          <w:pPr>
            <w:jc w:val="right"/>
            <w:rPr>
              <w:szCs w:val="16"/>
            </w:rPr>
          </w:pPr>
          <w:bookmarkStart w:id="3" w:name="spsDateDistribution"/>
          <w:bookmarkStart w:id="4" w:name="bmkDate"/>
          <w:r w:rsidRPr="009239F7">
            <w:rPr>
              <w:szCs w:val="16"/>
            </w:rPr>
            <w:t>10 April 2025</w:t>
          </w:r>
          <w:bookmarkEnd w:id="3"/>
          <w:bookmarkEnd w:id="4"/>
        </w:p>
      </w:tc>
    </w:tr>
    <w:tr w14:paraId="4F9DA8F8"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5A9D07FC" w14:textId="77777777">
          <w:pPr>
            <w:jc w:val="left"/>
            <w:rPr>
              <w:b/>
            </w:rPr>
          </w:pPr>
          <w:bookmarkStart w:id="5" w:name="bmkSerial"/>
          <w:r>
            <w:rPr>
              <w:b w:val="0"/>
              <w:color w:val="FF0000"/>
            </w:rPr>
            <w:t>(25-2496)</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55483ECA"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0C38A7EE"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6E6806E9"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27DE0A2A"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748F118D"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509174181">
    <w:abstractNumId w:val="9"/>
  </w:num>
  <w:num w:numId="2" w16cid:durableId="1305158293">
    <w:abstractNumId w:val="7"/>
  </w:num>
  <w:num w:numId="3" w16cid:durableId="1121655400">
    <w:abstractNumId w:val="6"/>
  </w:num>
  <w:num w:numId="4" w16cid:durableId="1978752543">
    <w:abstractNumId w:val="5"/>
  </w:num>
  <w:num w:numId="5" w16cid:durableId="415782161">
    <w:abstractNumId w:val="4"/>
  </w:num>
  <w:num w:numId="6" w16cid:durableId="304428609">
    <w:abstractNumId w:val="12"/>
  </w:num>
  <w:num w:numId="7" w16cid:durableId="1872956349">
    <w:abstractNumId w:val="11"/>
  </w:num>
  <w:num w:numId="8" w16cid:durableId="298848322">
    <w:abstractNumId w:val="10"/>
  </w:num>
  <w:num w:numId="9" w16cid:durableId="62831905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52453561">
    <w:abstractNumId w:val="13"/>
  </w:num>
  <w:num w:numId="11" w16cid:durableId="313990983">
    <w:abstractNumId w:val="8"/>
  </w:num>
  <w:num w:numId="12" w16cid:durableId="2074230440">
    <w:abstractNumId w:val="3"/>
  </w:num>
  <w:num w:numId="13" w16cid:durableId="1399861064">
    <w:abstractNumId w:val="2"/>
  </w:num>
  <w:num w:numId="14" w16cid:durableId="435835256">
    <w:abstractNumId w:val="1"/>
  </w:num>
  <w:num w:numId="15" w16cid:durableId="2956437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A7D1F"/>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92658"/>
    <w:rsid w:val="001A464A"/>
    <w:rsid w:val="001E291F"/>
    <w:rsid w:val="00204CC3"/>
    <w:rsid w:val="00214E54"/>
    <w:rsid w:val="00233408"/>
    <w:rsid w:val="00267723"/>
    <w:rsid w:val="00270637"/>
    <w:rsid w:val="0027067B"/>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B2BBF"/>
    <w:rsid w:val="003B40C7"/>
    <w:rsid w:val="0041584A"/>
    <w:rsid w:val="004423A4"/>
    <w:rsid w:val="00467032"/>
    <w:rsid w:val="0046754A"/>
    <w:rsid w:val="00473B57"/>
    <w:rsid w:val="0048173D"/>
    <w:rsid w:val="004A23F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4DF3"/>
    <w:rsid w:val="0098681A"/>
    <w:rsid w:val="00986D7B"/>
    <w:rsid w:val="00990E7D"/>
    <w:rsid w:val="009A6F54"/>
    <w:rsid w:val="009A72C6"/>
    <w:rsid w:val="009B20C9"/>
    <w:rsid w:val="009B46E3"/>
    <w:rsid w:val="009B6669"/>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3F74"/>
    <w:rsid w:val="00B24459"/>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EF23C9"/>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7162E8C"/>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tbt@customs.gov.cn" TargetMode="External" /><Relationship Id="rId6" Type="http://schemas.openxmlformats.org/officeDocument/2006/relationships/hyperlink" Target="https://members.wto.org/crnattachments/2025/TBT/CHN/25_02770_00_x.pdf"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399</Words>
  <Characters>2275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Flanagan, Una</cp:lastModifiedBy>
  <cp:revision>2</cp:revision>
  <dcterms:created xsi:type="dcterms:W3CDTF">2025-04-10T14:40:00Z</dcterms:created>
  <dcterms:modified xsi:type="dcterms:W3CDTF">2025-04-10T14:40:00Z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NC</vt:lpwstr>
  </property>
</Properties>
</file>