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CEC5E2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2E5A62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F23699E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70EFEFC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2C97A5F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50C5FCB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567C12F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3BC7780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FCDCC8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552B416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77793D19" w14:textId="77777777">
            <w:pPr>
              <w:spacing w:after="120"/>
            </w:pPr>
            <w:r w:rsidRPr="00C379C8">
              <w:t xml:space="preserve">State Administration for Market </w:t>
            </w:r>
            <w:r w:rsidRPr="00C379C8">
              <w:t>Regulation (Standardization Administration of the P.R.C.)</w:t>
            </w:r>
          </w:p>
          <w:p w:rsidR="00F85C99" w:rsidRPr="002F6A28" w:rsidP="00AA646C" w14:paraId="0129CDC4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503A9D1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E5545C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58625A9A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C171B4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3A9385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DE382A0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soft hydrophilic contact lens, soft corneal contact lens (HS code(s): 900130; 901850); (ICS code(s): 11.040.70)</w:t>
            </w:r>
          </w:p>
        </w:tc>
      </w:tr>
      <w:tr w14:paraId="072E3D9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D7F376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47C7F59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Ophthalmic optics—Contact lenses—Part 3: Soft contact lenses; (11 page(s), in Chinese)</w:t>
            </w:r>
          </w:p>
        </w:tc>
      </w:tr>
      <w:tr w14:paraId="472A9F5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3FDB5E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73835E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requirements, test methods, labeling, marking, and accompanying documents of soft contact lenses.</w:t>
            </w:r>
          </w:p>
          <w:p w:rsidR="00FE448B" w:rsidRPr="00C379C8" w:rsidP="002F6A28" w14:paraId="12790111" w14:textId="77777777">
            <w:pPr>
              <w:spacing w:before="120" w:after="120"/>
            </w:pPr>
            <w:r w:rsidRPr="00C379C8">
              <w:t xml:space="preserve">This document applies to soft contact </w:t>
            </w:r>
            <w:r w:rsidRPr="00C379C8">
              <w:t>lenses.</w:t>
            </w:r>
          </w:p>
        </w:tc>
      </w:tr>
      <w:tr w14:paraId="6CC50A2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92FFFA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170BB0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03F4E9F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5E23AD5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19BD085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</w:tc>
      </w:tr>
      <w:tr w14:paraId="2F96D776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65C14B3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436FD26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3E692B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36 months </w:t>
            </w:r>
            <w:r w:rsidRPr="00C379C8">
              <w:t>after approval</w:t>
            </w:r>
          </w:p>
        </w:tc>
      </w:tr>
      <w:tr w14:paraId="3EA2862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8D49C1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F73F59F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59BA1AE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7C00E173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48D5F8D4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53B7C73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</w:t>
            </w:r>
            <w:r w:rsidRPr="00A12DDE">
              <w:rPr>
                <w:bCs/>
              </w:rPr>
              <w:t>Notification and Enquiry Center of the People's Republic of China</w:t>
            </w:r>
          </w:p>
          <w:p w:rsidR="00EE3A11" w:rsidRPr="00A12DDE" w:rsidP="00B16145" w14:paraId="4C61650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 / 57954627</w:t>
            </w:r>
          </w:p>
          <w:p w:rsidR="00EE3A11" w:rsidRPr="00A12DDE" w:rsidP="00B16145" w14:paraId="4F6DF9F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E_mail: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491C3215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https://members.wto.org/crnattachments/2025/TBT/CHN/25_02768_00_x.pdf</w:t>
              </w:r>
            </w:hyperlink>
          </w:p>
        </w:tc>
      </w:tr>
    </w:tbl>
    <w:p w:rsidR="00EE3A11" w:rsidRPr="002F6A28" w:rsidP="002F6A28" w14:paraId="53A80B5B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AAB5F8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728FBC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A4BC5C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C4021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3501B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342D96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69BDDB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0F6DF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G/TBT/N/CHN/2044</w:t>
    </w:r>
    <w:bookmarkEnd w:id="0"/>
  </w:p>
  <w:p w:rsidR="009239F7" w:rsidRPr="002F6A28" w:rsidP="009239F7" w14:paraId="19E2D8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EAA0C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CA93D9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B30DA6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C1F1A8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049D30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D39F9F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C368F3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421BC19" w14:textId="77777777">
          <w:pPr>
            <w:jc w:val="right"/>
            <w:rPr>
              <w:b/>
              <w:szCs w:val="16"/>
            </w:rPr>
          </w:pPr>
        </w:p>
      </w:tc>
    </w:tr>
    <w:tr w14:paraId="706F1D2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437BF1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9A9C17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G/TBT/N/CHN/2044</w:t>
          </w:r>
          <w:bookmarkEnd w:id="2"/>
        </w:p>
      </w:tc>
    </w:tr>
    <w:tr w14:paraId="58DD0EC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1BF8E0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CB9A43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April 2025</w:t>
          </w:r>
          <w:bookmarkEnd w:id="3"/>
          <w:bookmarkEnd w:id="4"/>
        </w:p>
      </w:tc>
    </w:tr>
    <w:tr w14:paraId="3602FDB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38C7807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(25-2498)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EE583E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7482C0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BCBBDB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23A728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6CD44D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2201234">
    <w:abstractNumId w:val="9"/>
  </w:num>
  <w:num w:numId="2" w16cid:durableId="858737620">
    <w:abstractNumId w:val="7"/>
  </w:num>
  <w:num w:numId="3" w16cid:durableId="43412592">
    <w:abstractNumId w:val="6"/>
  </w:num>
  <w:num w:numId="4" w16cid:durableId="2118714162">
    <w:abstractNumId w:val="5"/>
  </w:num>
  <w:num w:numId="5" w16cid:durableId="1309016467">
    <w:abstractNumId w:val="4"/>
  </w:num>
  <w:num w:numId="6" w16cid:durableId="747263955">
    <w:abstractNumId w:val="12"/>
  </w:num>
  <w:num w:numId="7" w16cid:durableId="1610697981">
    <w:abstractNumId w:val="11"/>
  </w:num>
  <w:num w:numId="8" w16cid:durableId="608508265">
    <w:abstractNumId w:val="10"/>
  </w:num>
  <w:num w:numId="9" w16cid:durableId="13728786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18010231">
    <w:abstractNumId w:val="13"/>
  </w:num>
  <w:num w:numId="11" w16cid:durableId="1248266384">
    <w:abstractNumId w:val="8"/>
  </w:num>
  <w:num w:numId="12" w16cid:durableId="728386114">
    <w:abstractNumId w:val="3"/>
  </w:num>
  <w:num w:numId="13" w16cid:durableId="690644350">
    <w:abstractNumId w:val="2"/>
  </w:num>
  <w:num w:numId="14" w16cid:durableId="1271470486">
    <w:abstractNumId w:val="1"/>
  </w:num>
  <w:num w:numId="15" w16cid:durableId="1893737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45E45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53C4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26FA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B77133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tbt@customs.gov.cn" TargetMode="External" /><Relationship Id="rId6" Type="http://schemas.openxmlformats.org/officeDocument/2006/relationships/hyperlink" Target="https://members.wto.org/crnattachments/2025/TBT/CHN/25_02768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2025-04-10T14:38:00Z</dcterms:created>
  <dcterms:modified xsi:type="dcterms:W3CDTF">2025-04-10T14:38:00Z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