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B847394" w14:textId="77777777">
      <w:pPr>
        <w:pStyle w:val="Title"/>
        <w:rPr>
          <w:caps w:val="0"/>
          <w:kern w:val="0"/>
        </w:rPr>
      </w:pPr>
      <w:r w:rsidRPr="002F6A28">
        <w:rPr>
          <w:caps w:val="0"/>
          <w:kern w:val="0"/>
        </w:rPr>
        <w:t>NOTIFICATION</w:t>
      </w:r>
    </w:p>
    <w:p w:rsidR="009239F7" w:rsidRPr="002F6A28" w:rsidP="002F6A28" w14:paraId="4352ABFD" w14:textId="77777777">
      <w:pPr>
        <w:jc w:val="center"/>
      </w:pPr>
      <w:r w:rsidRPr="002F6A28">
        <w:t>The following notification is being circulated in accordance with Article 10.6</w:t>
      </w:r>
    </w:p>
    <w:p w:rsidR="009239F7" w:rsidRPr="002F6A28" w:rsidP="002F6A28" w14:paraId="559CDDBA"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20920F8B"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7DF31A15"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723C9EF2" w14:textId="77777777">
            <w:pPr>
              <w:spacing w:before="120" w:after="120"/>
            </w:pPr>
            <w:r w:rsidRPr="002F6A28">
              <w:rPr>
                <w:b/>
              </w:rPr>
              <w:t>Notifying Member:</w:t>
            </w:r>
            <w:r w:rsidRPr="00C92678" w:rsidR="00EE3A11">
              <w:t xml:space="preserve"> </w:t>
            </w:r>
            <w:r w:rsidRPr="00C92678" w:rsidR="00EE3A11">
              <w:rPr>
                <w:u w:val="single"/>
              </w:rPr>
              <w:t>NEW ZEALAND</w:t>
            </w:r>
          </w:p>
          <w:p w:rsidR="00F85C99" w:rsidRPr="002F6A28" w:rsidP="002F6A28" w14:paraId="1AAAABEB" w14:textId="77777777">
            <w:pPr>
              <w:spacing w:after="120"/>
            </w:pPr>
            <w:r w:rsidRPr="002F6A28">
              <w:rPr>
                <w:b/>
              </w:rPr>
              <w:t>If applicable, name of local government involved (Article 3.2 and 7.2):</w:t>
            </w:r>
            <w:r w:rsidRPr="00C379C8" w:rsidR="00EE3A11">
              <w:t xml:space="preserve"> </w:t>
            </w:r>
          </w:p>
        </w:tc>
      </w:tr>
      <w:tr w14:paraId="16A710C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E6B11AD"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0C91ECF2" w14:textId="77777777">
            <w:pPr>
              <w:spacing w:before="120" w:after="120"/>
            </w:pPr>
            <w:r w:rsidRPr="002F6A28">
              <w:rPr>
                <w:b/>
              </w:rPr>
              <w:t>Agency responsible:</w:t>
            </w:r>
            <w:r w:rsidRPr="00C379C8" w:rsidR="00EE3A11">
              <w:t xml:space="preserve"> </w:t>
            </w:r>
          </w:p>
          <w:p w:rsidR="00EE3A11" w:rsidRPr="00C379C8" w:rsidP="00155128" w14:paraId="553BC43F" w14:textId="77777777">
            <w:r w:rsidRPr="00C379C8">
              <w:t>Energy Efficiency and Conservation Authority</w:t>
            </w:r>
          </w:p>
          <w:p w:rsidR="00EE3A11" w:rsidRPr="00C379C8" w:rsidP="00155128" w14:paraId="70E497E6" w14:textId="77777777">
            <w:r w:rsidRPr="00C379C8">
              <w:t>P.O. Box: 388</w:t>
            </w:r>
          </w:p>
          <w:p w:rsidR="00EE3A11" w:rsidRPr="00C379C8" w:rsidP="00155128" w14:paraId="0CA44BCB" w14:textId="77777777">
            <w:r w:rsidRPr="00C379C8">
              <w:t>Wellington, New Zealand</w:t>
            </w:r>
          </w:p>
          <w:p w:rsidR="00EE3A11" w:rsidRPr="00C379C8" w:rsidP="00155128" w14:paraId="15FC5A54" w14:textId="77777777">
            <w:r w:rsidRPr="00C379C8">
              <w:t>Phone: +64 4 470 2200</w:t>
            </w:r>
          </w:p>
          <w:p w:rsidR="00EE3A11" w:rsidRPr="00C379C8" w:rsidP="00155128" w14:paraId="0D22091B" w14:textId="77777777">
            <w:r w:rsidRPr="00C379C8">
              <w:t xml:space="preserve">Email: </w:t>
            </w:r>
            <w:hyperlink r:id="rId6" w:history="1">
              <w:r w:rsidRPr="00C379C8">
                <w:rPr>
                  <w:color w:val="0000FF"/>
                  <w:u w:val="single"/>
                </w:rPr>
                <w:t>star@eeca.govt.nz</w:t>
              </w:r>
            </w:hyperlink>
          </w:p>
          <w:p w:rsidR="00EE3A11" w:rsidRPr="00C379C8" w:rsidP="00155128" w14:paraId="6DC41A50" w14:textId="77777777">
            <w:pPr>
              <w:spacing w:after="120"/>
            </w:pPr>
            <w:r w:rsidRPr="00C379C8">
              <w:t xml:space="preserve">Web: </w:t>
            </w:r>
            <w:hyperlink r:id="rId7" w:tgtFrame="_blank" w:history="1">
              <w:r w:rsidRPr="00C379C8">
                <w:rPr>
                  <w:color w:val="0000FF"/>
                  <w:u w:val="single"/>
                </w:rPr>
                <w:t>http://www.eeca.govt.nz</w:t>
              </w:r>
            </w:hyperlink>
          </w:p>
          <w:p w:rsidR="00F85C99" w:rsidRPr="002F6A28" w:rsidP="00AA646C" w14:paraId="1732502C"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003A6B0D" w14:textId="77777777">
            <w:r w:rsidRPr="00C379C8">
              <w:t>TBT Enquiry Point of New Zealand</w:t>
            </w:r>
          </w:p>
          <w:p w:rsidR="00AC6C6E" w:rsidRPr="00C379C8" w:rsidP="00AA646C" w14:paraId="5C2974A3" w14:textId="77777777">
            <w:r w:rsidRPr="00C379C8">
              <w:t>Ministry of Business, Innovation and Employment</w:t>
            </w:r>
          </w:p>
          <w:p w:rsidR="00AC6C6E" w:rsidRPr="00C379C8" w:rsidP="00AA646C" w14:paraId="3D6C83C8" w14:textId="77777777">
            <w:r w:rsidRPr="00C379C8">
              <w:t>Ph +64 4 896 5711</w:t>
            </w:r>
          </w:p>
          <w:p w:rsidR="00AC6C6E" w:rsidRPr="00C379C8" w:rsidP="00AA646C" w14:paraId="07086D78" w14:textId="77777777">
            <w:hyperlink r:id="rId8" w:history="1">
              <w:r w:rsidRPr="00C379C8">
                <w:rPr>
                  <w:color w:val="0000FF"/>
                  <w:u w:val="single"/>
                </w:rPr>
                <w:t>wto@standards.co.nz</w:t>
              </w:r>
            </w:hyperlink>
          </w:p>
          <w:p w:rsidR="00AC6C6E" w:rsidRPr="00C379C8" w:rsidP="00AA646C" w14:paraId="695C57F4" w14:textId="77777777">
            <w:pPr>
              <w:spacing w:after="120"/>
            </w:pPr>
            <w:r w:rsidRPr="00C379C8">
              <w:t>www.mbie.govt.nz</w:t>
            </w:r>
          </w:p>
        </w:tc>
      </w:tr>
      <w:tr w14:paraId="7E1CBD9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23C1DD4"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77511EEF"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7B04225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FA34DE9"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26F0B2B2"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Electrical transformers, static converters (for example, rectifiers) and inductors; parts thereof including HS 8504</w:t>
            </w:r>
          </w:p>
        </w:tc>
      </w:tr>
      <w:tr w14:paraId="1A259FA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8A64EFA"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4F30B1E6" w14:textId="77777777">
            <w:pPr>
              <w:spacing w:before="120" w:after="120"/>
            </w:pPr>
            <w:r w:rsidRPr="002F6A28">
              <w:rPr>
                <w:b/>
              </w:rPr>
              <w:t>Title, number of pages and language(s) of the notified document:</w:t>
            </w:r>
            <w:r w:rsidRPr="00C379C8" w:rsidR="00EE3A11">
              <w:t xml:space="preserve"> External Power Supplies – Consultation Regulation Impact Statement (February 2025, 114 pages) available for download at: </w:t>
            </w:r>
            <w:hyperlink r:id="rId9" w:history="1">
              <w:r w:rsidRPr="00C379C8" w:rsidR="00EE3A11">
                <w:rPr>
                  <w:color w:val="0000FF"/>
                  <w:u w:val="single"/>
                </w:rPr>
                <w:t>External power supplies | EECA</w:t>
              </w:r>
            </w:hyperlink>
          </w:p>
        </w:tc>
      </w:tr>
      <w:tr w14:paraId="674D003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06B382A"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1C568352" w14:textId="77777777">
            <w:pPr>
              <w:spacing w:before="120" w:after="120"/>
              <w:rPr>
                <w:b/>
              </w:rPr>
            </w:pPr>
            <w:r w:rsidRPr="002F6A28">
              <w:rPr>
                <w:b/>
              </w:rPr>
              <w:t>Description of content:</w:t>
            </w:r>
            <w:r w:rsidRPr="00C379C8" w:rsidR="00FE448B">
              <w:t xml:space="preserve"> The notified consultation document presents policy options to:</w:t>
            </w:r>
          </w:p>
          <w:p w:rsidR="00FE448B" w:rsidRPr="00C379C8" w:rsidP="002F6A28" w14:paraId="3DF88F05" w14:textId="77777777">
            <w:pPr>
              <w:spacing w:before="120" w:after="120"/>
            </w:pPr>
            <w:r w:rsidRPr="00C379C8">
              <w:t>• Increase the Minimum Energy Performance Standards (MEPS).</w:t>
            </w:r>
          </w:p>
          <w:p w:rsidR="00FE448B" w:rsidRPr="00C379C8" w:rsidP="002F6A28" w14:paraId="03938F6F" w14:textId="77777777">
            <w:pPr>
              <w:spacing w:before="120" w:after="120"/>
            </w:pPr>
            <w:r w:rsidRPr="00C379C8">
              <w:t>• Widen the scope of external power supplies covered.</w:t>
            </w:r>
          </w:p>
          <w:p w:rsidR="00FE448B" w:rsidRPr="00C379C8" w:rsidP="002F6A28" w14:paraId="4EF235EB" w14:textId="77777777">
            <w:pPr>
              <w:spacing w:before="120" w:after="120"/>
            </w:pPr>
            <w:r w:rsidRPr="00C379C8">
              <w:t>• Reference international test standards.</w:t>
            </w:r>
          </w:p>
          <w:p w:rsidR="00FE448B" w:rsidRPr="00C379C8" w:rsidP="002F6A28" w14:paraId="3D0B52BC" w14:textId="77777777">
            <w:pPr>
              <w:spacing w:before="120" w:after="120"/>
            </w:pPr>
            <w:r w:rsidRPr="00C379C8">
              <w:t xml:space="preserve">Three MEPS levels are considered in the </w:t>
            </w:r>
            <w:r w:rsidRPr="00C379C8">
              <w:t>consultation document:</w:t>
            </w:r>
          </w:p>
          <w:p w:rsidR="00FE448B" w:rsidRPr="00C379C8" w:rsidP="002F6A28" w14:paraId="7671D261" w14:textId="77777777">
            <w:pPr>
              <w:spacing w:before="120" w:after="120"/>
            </w:pPr>
            <w:r w:rsidRPr="00C379C8">
              <w:t>• International Efficiency Marking Protocol (IEMP) III (current MEPS)</w:t>
            </w:r>
          </w:p>
          <w:p w:rsidR="00FE448B" w:rsidRPr="00C379C8" w:rsidP="002F6A28" w14:paraId="07A0DC83" w14:textId="77777777">
            <w:pPr>
              <w:spacing w:before="120" w:after="120"/>
            </w:pPr>
            <w:r w:rsidRPr="00C379C8">
              <w:t>• International Efficiency Marking Protocol (IEMP) VI</w:t>
            </w:r>
          </w:p>
          <w:p w:rsidR="00FE448B" w:rsidRPr="00C379C8" w:rsidP="002F6A28" w14:paraId="41383813" w14:textId="77777777">
            <w:pPr>
              <w:spacing w:before="120" w:after="120"/>
            </w:pPr>
            <w:r w:rsidRPr="00C379C8">
              <w:t>• US levels, proposed International Efficiency Marking Protocol (IEMP) VII</w:t>
            </w:r>
          </w:p>
          <w:p w:rsidR="00FE448B" w:rsidRPr="00C379C8" w:rsidP="002F6A28" w14:paraId="24CC0A5E" w14:textId="77777777">
            <w:pPr>
              <w:spacing w:before="120" w:after="120"/>
            </w:pPr>
            <w:r w:rsidRPr="00C379C8">
              <w:t>Widening the scope considered in the consultation document:</w:t>
            </w:r>
          </w:p>
          <w:p w:rsidR="00FE448B" w:rsidRPr="00C379C8" w:rsidP="002F6A28" w14:paraId="42B68D58" w14:textId="77777777">
            <w:pPr>
              <w:spacing w:before="120" w:after="120"/>
            </w:pPr>
            <w:r w:rsidRPr="00C379C8">
              <w:t>• Include USB Power Delivery devices which automatically change their output voltage depending on the External Power Supply end device.</w:t>
            </w:r>
          </w:p>
          <w:p w:rsidR="00FE448B" w:rsidRPr="00C379C8" w:rsidP="002F6A28" w14:paraId="70593099" w14:textId="77777777">
            <w:pPr>
              <w:spacing w:before="120" w:after="120"/>
            </w:pPr>
            <w:r w:rsidRPr="00C379C8">
              <w:t>The international test standards considered are:</w:t>
            </w:r>
          </w:p>
          <w:p w:rsidR="00FE448B" w:rsidRPr="00C379C8" w:rsidP="002F6A28" w14:paraId="28AA504D" w14:textId="77777777">
            <w:pPr>
              <w:spacing w:before="120" w:after="120"/>
            </w:pPr>
            <w:r w:rsidRPr="00C379C8">
              <w:t>• EN 50563:2011+A1:2013 External a.c. - d.c. and a.c. - a.c. power supplies – Determination of no-load power and average efficiency of active modes</w:t>
            </w:r>
          </w:p>
          <w:p w:rsidR="00FE448B" w:rsidRPr="00C379C8" w:rsidP="002F6A28" w14:paraId="28D7510C" w14:textId="77777777">
            <w:pPr>
              <w:spacing w:before="120" w:after="120"/>
            </w:pPr>
            <w:r w:rsidRPr="00C379C8">
              <w:t>• United States Code of Federal Regulations, Title 10, Part 430, Subpart B, Appendix Z Uniform Test Method for Measuring the Energy Consumption of External Power Supplies</w:t>
            </w:r>
          </w:p>
        </w:tc>
      </w:tr>
      <w:tr w14:paraId="33E5A7F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00F1DEC"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2EFBA095" w14:textId="77777777">
            <w:pPr>
              <w:spacing w:before="120" w:after="120"/>
              <w:rPr>
                <w:b/>
              </w:rPr>
            </w:pPr>
            <w:r w:rsidRPr="002F6A28">
              <w:rPr>
                <w:b/>
              </w:rPr>
              <w:t>Objective and rationale, including the nature of urgent problems where applicable:</w:t>
            </w:r>
            <w:r w:rsidRPr="00C379C8" w:rsidR="00EE3A11">
              <w:t xml:space="preserve"> The proposed policy options for External power supplies (EPS) for supply (sale, lease, hire, or hire-purchase) will improve their energy efficiency and ensure that inefficient products are not available for supply in New Zealand. External power supplies are used in many applications across residential and commercial applications. Due to their widespread use (estimated 5,000,000 sold per year), even small increases in efficiency result in significant energy savings.</w:t>
            </w:r>
          </w:p>
          <w:p w:rsidR="00EE3A11" w:rsidRPr="00C379C8" w:rsidP="002F6A28" w14:paraId="064C304D" w14:textId="77777777">
            <w:pPr>
              <w:spacing w:before="120" w:after="120"/>
            </w:pPr>
            <w:r w:rsidRPr="00C379C8">
              <w:t>The proposed measures contribute to the New Zealand Government's key actions and policies for energy under the second Emissions Reduction Plan to "Enabling energy efficiency and a smarter electricity system" and will support achievement of emissions targets under the Climate Change Response Act 2002 including net zero 2050. It also aligns with the New Zealand's commitment at COP28 to double energy efficiency by 2030. ; Protection of the environment; Quality requirements</w:t>
            </w:r>
          </w:p>
        </w:tc>
      </w:tr>
      <w:tr w14:paraId="02029D3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0C6A0FE5"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5BF07126" w14:textId="77777777">
            <w:pPr>
              <w:spacing w:before="120" w:after="120"/>
              <w:rPr>
                <w:bCs/>
              </w:rPr>
            </w:pPr>
            <w:r w:rsidRPr="002F6A28">
              <w:rPr>
                <w:b/>
              </w:rPr>
              <w:t>Relevant documents:</w:t>
            </w:r>
            <w:r w:rsidRPr="002F6A28" w:rsidR="00EE3A11">
              <w:t xml:space="preserve"> </w:t>
            </w:r>
          </w:p>
          <w:p w:rsidR="00EE3A11" w:rsidRPr="002F6A28" w:rsidP="007F13E8" w14:paraId="3231980C" w14:textId="77777777">
            <w:pPr>
              <w:spacing w:before="120" w:after="120"/>
            </w:pPr>
            <w:r w:rsidRPr="002F6A28">
              <w:t xml:space="preserve">External Power Supplies – Consultation Regulation Impact Statement (February 2025, 114 pages) available for download at: </w:t>
            </w:r>
            <w:hyperlink r:id="rId9" w:history="1">
              <w:r w:rsidRPr="002F6A28">
                <w:rPr>
                  <w:color w:val="0000FF"/>
                  <w:u w:val="single"/>
                </w:rPr>
                <w:t>External power supplies | EECA</w:t>
              </w:r>
            </w:hyperlink>
          </w:p>
          <w:p w:rsidR="00EE3A11" w:rsidRPr="002F6A28" w:rsidP="007F13E8" w14:paraId="33A2C4A6" w14:textId="77777777">
            <w:pPr>
              <w:spacing w:before="120" w:after="120"/>
            </w:pPr>
            <w:r w:rsidRPr="002F6A28">
              <w:t xml:space="preserve">The Energy Efficiency (Energy Using Products) Regulations 2002 (the Regulations) are available at: </w:t>
            </w:r>
            <w:hyperlink r:id="rId10" w:history="1">
              <w:r w:rsidRPr="002F6A28">
                <w:rPr>
                  <w:color w:val="0000FF"/>
                  <w:u w:val="single"/>
                </w:rPr>
                <w:t>https://www.legislation.govt.nz/regulation/public/2002/0009/latest/DLM108730.html</w:t>
              </w:r>
            </w:hyperlink>
          </w:p>
          <w:p w:rsidR="00EE3A11" w:rsidRPr="002F6A28" w:rsidP="007F13E8" w14:paraId="065EE84E" w14:textId="77777777">
            <w:pPr>
              <w:spacing w:before="120" w:after="120"/>
            </w:pPr>
            <w:r w:rsidRPr="002F6A28">
              <w:t xml:space="preserve">Standards will be available from the Standards New Zealand website at: </w:t>
            </w:r>
            <w:hyperlink r:id="rId11" w:history="1">
              <w:r w:rsidRPr="002F6A28">
                <w:rPr>
                  <w:color w:val="0000FF"/>
                  <w:u w:val="single"/>
                </w:rPr>
                <w:t>https://www.standards.govt.nz/</w:t>
              </w:r>
            </w:hyperlink>
          </w:p>
        </w:tc>
      </w:tr>
      <w:tr w14:paraId="3091AEDB"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39559574"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23535A83" w14:textId="77777777">
            <w:pPr>
              <w:spacing w:before="120" w:after="120"/>
            </w:pPr>
            <w:r w:rsidRPr="002F6A28">
              <w:rPr>
                <w:b/>
              </w:rPr>
              <w:t>Proposed date of adoption:</w:t>
            </w:r>
            <w:r w:rsidRPr="00C379C8">
              <w:t xml:space="preserve"> The proposed policy option (if progressed) will be incorporated into New Zealand Regulation no earlier than 2026. The CRIS cost benefit analysis is based on implementation in 2025.</w:t>
            </w:r>
          </w:p>
          <w:p w:rsidR="00EE3A11" w:rsidRPr="002F6A28" w:rsidP="008953C4" w14:paraId="4FC41620" w14:textId="77777777">
            <w:pPr>
              <w:spacing w:after="120"/>
            </w:pPr>
            <w:r w:rsidRPr="002F6A28">
              <w:rPr>
                <w:b/>
              </w:rPr>
              <w:t>Proposed date of entry into force:</w:t>
            </w:r>
            <w:r w:rsidRPr="00C379C8">
              <w:t xml:space="preserve"> The proposed policy option (if progressed) will come into force in New Zealand Regulation no earlier than 2026.</w:t>
            </w:r>
          </w:p>
        </w:tc>
      </w:tr>
      <w:tr w14:paraId="551F03B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FEDCA3E"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40749FB0" w14:textId="77777777">
            <w:pPr>
              <w:spacing w:before="120" w:after="120"/>
            </w:pPr>
            <w:r w:rsidRPr="002F6A28">
              <w:rPr>
                <w:b/>
              </w:rPr>
              <w:t>Final date for comments:</w:t>
            </w:r>
            <w:r w:rsidRPr="00C379C8" w:rsidR="00EE3A11">
              <w:t xml:space="preserve"> 60 days from notification</w:t>
            </w:r>
          </w:p>
        </w:tc>
      </w:tr>
      <w:tr w14:paraId="6BFC320E"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21DF83F1"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16D567F4"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1401C659" w14:textId="77777777">
            <w:pPr>
              <w:keepNext/>
              <w:keepLines/>
              <w:rPr>
                <w:bCs/>
              </w:rPr>
            </w:pPr>
            <w:r w:rsidRPr="00A12DDE">
              <w:rPr>
                <w:bCs/>
              </w:rPr>
              <w:t>Energy Efficiency and Conservation Authority</w:t>
            </w:r>
          </w:p>
          <w:p w:rsidR="00EE3A11" w:rsidRPr="00A12DDE" w:rsidP="00B16145" w14:paraId="2322FB7B" w14:textId="77777777">
            <w:pPr>
              <w:keepNext/>
              <w:keepLines/>
              <w:rPr>
                <w:bCs/>
              </w:rPr>
            </w:pPr>
            <w:r w:rsidRPr="00A12DDE">
              <w:rPr>
                <w:bCs/>
              </w:rPr>
              <w:t>P.O. Box: 388</w:t>
            </w:r>
          </w:p>
          <w:p w:rsidR="00EE3A11" w:rsidRPr="00A12DDE" w:rsidP="00B16145" w14:paraId="10166B8A" w14:textId="77777777">
            <w:pPr>
              <w:keepNext/>
              <w:keepLines/>
              <w:rPr>
                <w:bCs/>
              </w:rPr>
            </w:pPr>
            <w:r w:rsidRPr="00A12DDE">
              <w:rPr>
                <w:bCs/>
              </w:rPr>
              <w:t>Wellington, New Zealand</w:t>
            </w:r>
          </w:p>
          <w:p w:rsidR="00EE3A11" w:rsidRPr="00A12DDE" w:rsidP="00B16145" w14:paraId="4728360B" w14:textId="77777777">
            <w:pPr>
              <w:keepNext/>
              <w:keepLines/>
              <w:rPr>
                <w:bCs/>
              </w:rPr>
            </w:pPr>
            <w:r w:rsidRPr="00A12DDE">
              <w:rPr>
                <w:bCs/>
              </w:rPr>
              <w:t>Phone: +64 4 470 2200</w:t>
            </w:r>
          </w:p>
          <w:p w:rsidR="00EE3A11" w:rsidRPr="00A12DDE" w:rsidP="00B16145" w14:paraId="6CAE2494" w14:textId="77777777">
            <w:pPr>
              <w:keepNext/>
              <w:keepLines/>
              <w:rPr>
                <w:bCs/>
              </w:rPr>
            </w:pPr>
            <w:r w:rsidRPr="00A12DDE">
              <w:rPr>
                <w:bCs/>
              </w:rPr>
              <w:t xml:space="preserve">Email: </w:t>
            </w:r>
            <w:hyperlink r:id="rId6" w:history="1">
              <w:r w:rsidRPr="00A12DDE">
                <w:rPr>
                  <w:bCs/>
                  <w:color w:val="0000FF"/>
                  <w:u w:val="single"/>
                </w:rPr>
                <w:t>star@eeca.govt.nz</w:t>
              </w:r>
            </w:hyperlink>
          </w:p>
          <w:p w:rsidR="00EE3A11" w:rsidRPr="00A12DDE" w:rsidP="00B16145" w14:paraId="6FBE20C6" w14:textId="77777777">
            <w:pPr>
              <w:keepNext/>
              <w:keepLines/>
              <w:spacing w:after="120"/>
              <w:rPr>
                <w:bCs/>
              </w:rPr>
            </w:pPr>
            <w:r w:rsidRPr="00A12DDE">
              <w:rPr>
                <w:bCs/>
              </w:rPr>
              <w:t xml:space="preserve">Web: </w:t>
            </w:r>
            <w:hyperlink r:id="rId7" w:tgtFrame="_blank" w:history="1">
              <w:r w:rsidRPr="00A12DDE">
                <w:rPr>
                  <w:bCs/>
                  <w:color w:val="0000FF"/>
                  <w:u w:val="single"/>
                </w:rPr>
                <w:t>http://www.eeca.govt.nz</w:t>
              </w:r>
            </w:hyperlink>
          </w:p>
        </w:tc>
      </w:tr>
    </w:tbl>
    <w:p w:rsidR="00EE3A11" w:rsidRPr="002F6A28" w:rsidP="002F6A28" w14:paraId="4519331B" w14:textId="77777777"/>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DEF9F6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FE83EE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449AC9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70C2127" w14:textId="77777777">
    <w:pPr>
      <w:pStyle w:val="Header"/>
      <w:pBdr>
        <w:bottom w:val="single" w:sz="4" w:space="1" w:color="auto"/>
      </w:pBdr>
      <w:tabs>
        <w:tab w:val="clear" w:pos="4513"/>
        <w:tab w:val="clear" w:pos="9027"/>
      </w:tabs>
      <w:jc w:val="center"/>
    </w:pPr>
    <w:r w:rsidRPr="002F6A28">
      <w:t>tbtSymbol</w:t>
    </w:r>
  </w:p>
  <w:p w:rsidR="009239F7" w:rsidRPr="002F6A28" w:rsidP="009239F7" w14:paraId="0760C39E" w14:textId="77777777">
    <w:pPr>
      <w:pStyle w:val="Header"/>
      <w:pBdr>
        <w:bottom w:val="single" w:sz="4" w:space="1" w:color="auto"/>
      </w:pBdr>
      <w:tabs>
        <w:tab w:val="clear" w:pos="4513"/>
        <w:tab w:val="clear" w:pos="9027"/>
      </w:tabs>
      <w:jc w:val="center"/>
    </w:pPr>
  </w:p>
  <w:p w:rsidR="009239F7" w:rsidRPr="002F6A28" w:rsidP="009239F7" w14:paraId="263D2DD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4142F6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CB457CE" w14:textId="77777777">
    <w:pPr>
      <w:pStyle w:val="Header"/>
      <w:pBdr>
        <w:bottom w:val="single" w:sz="4" w:space="1" w:color="auto"/>
      </w:pBdr>
      <w:tabs>
        <w:tab w:val="clear" w:pos="4513"/>
        <w:tab w:val="clear" w:pos="9027"/>
      </w:tabs>
      <w:jc w:val="center"/>
    </w:pPr>
    <w:bookmarkStart w:id="0" w:name="spsSymbolHeader"/>
    <w:r w:rsidRPr="002F6A28">
      <w:t>G/TBT/N/NZL/145</w:t>
    </w:r>
    <w:bookmarkEnd w:id="0"/>
  </w:p>
  <w:p w:rsidR="009239F7" w:rsidRPr="002F6A28" w:rsidP="009239F7" w14:paraId="6D995120" w14:textId="77777777">
    <w:pPr>
      <w:pStyle w:val="Header"/>
      <w:pBdr>
        <w:bottom w:val="single" w:sz="4" w:space="1" w:color="auto"/>
      </w:pBdr>
      <w:tabs>
        <w:tab w:val="clear" w:pos="4513"/>
        <w:tab w:val="clear" w:pos="9027"/>
      </w:tabs>
      <w:jc w:val="center"/>
    </w:pPr>
  </w:p>
  <w:p w:rsidR="009239F7" w:rsidRPr="002F6A28" w:rsidP="009239F7" w14:paraId="2DCA29E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FB6E86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C66D55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7E0D74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7AE7FBA" w14:textId="77777777">
          <w:pPr>
            <w:jc w:val="right"/>
            <w:rPr>
              <w:b/>
              <w:color w:val="FF0000"/>
              <w:szCs w:val="16"/>
            </w:rPr>
          </w:pPr>
        </w:p>
      </w:tc>
    </w:tr>
    <w:bookmarkEnd w:id="1"/>
    <w:tr w14:paraId="60E71EA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01445F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4CD3E98" w14:textId="77777777">
          <w:pPr>
            <w:jc w:val="right"/>
            <w:rPr>
              <w:b/>
              <w:szCs w:val="16"/>
            </w:rPr>
          </w:pPr>
        </w:p>
      </w:tc>
    </w:tr>
    <w:tr w14:paraId="452EA02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D904A9C"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38AF6E6" w14:textId="77777777">
          <w:pPr>
            <w:jc w:val="right"/>
            <w:rPr>
              <w:b/>
              <w:szCs w:val="16"/>
            </w:rPr>
          </w:pPr>
          <w:bookmarkStart w:id="2" w:name="bmkSymbols"/>
          <w:r w:rsidRPr="002F6A28">
            <w:rPr>
              <w:b/>
              <w:szCs w:val="16"/>
            </w:rPr>
            <w:t>G/TBT/N/NZL/145</w:t>
          </w:r>
          <w:bookmarkEnd w:id="2"/>
        </w:p>
      </w:tc>
    </w:tr>
    <w:tr w14:paraId="57D8F76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8C4019E" w14:textId="77777777"/>
      </w:tc>
      <w:tc>
        <w:tcPr>
          <w:tcW w:w="5448" w:type="dxa"/>
          <w:gridSpan w:val="2"/>
          <w:shd w:val="clear" w:color="auto" w:fill="FFFFFF"/>
          <w:tcMar>
            <w:left w:w="108" w:type="dxa"/>
            <w:right w:w="108" w:type="dxa"/>
          </w:tcMar>
          <w:vAlign w:val="center"/>
        </w:tcPr>
        <w:p w:rsidR="00ED54E0" w:rsidRPr="009239F7" w:rsidP="00B801E9" w14:paraId="027EDC60" w14:textId="77777777">
          <w:pPr>
            <w:jc w:val="right"/>
            <w:rPr>
              <w:szCs w:val="16"/>
            </w:rPr>
          </w:pPr>
          <w:bookmarkStart w:id="3" w:name="spsDateDistribution"/>
          <w:bookmarkStart w:id="4" w:name="bmkDate"/>
          <w:r w:rsidRPr="009239F7">
            <w:rPr>
              <w:szCs w:val="16"/>
            </w:rPr>
            <w:t>9 April 2025</w:t>
          </w:r>
          <w:bookmarkEnd w:id="3"/>
          <w:bookmarkEnd w:id="4"/>
        </w:p>
      </w:tc>
    </w:tr>
    <w:tr w14:paraId="615B520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9985B40" w14:textId="77777777">
          <w:pPr>
            <w:jc w:val="left"/>
            <w:rPr>
              <w:b/>
            </w:rPr>
          </w:pPr>
          <w:bookmarkStart w:id="5" w:name="bmkSerial"/>
          <w:r>
            <w:rPr>
              <w:b w:val="0"/>
              <w:color w:val="FF0000"/>
            </w:rPr>
            <w:t>(25-2455)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4F18A8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3BC12C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76798B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C5B403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128C24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63535581">
    <w:abstractNumId w:val="9"/>
  </w:num>
  <w:num w:numId="2" w16cid:durableId="195965717">
    <w:abstractNumId w:val="7"/>
  </w:num>
  <w:num w:numId="3" w16cid:durableId="1046029370">
    <w:abstractNumId w:val="6"/>
  </w:num>
  <w:num w:numId="4" w16cid:durableId="1037513261">
    <w:abstractNumId w:val="5"/>
  </w:num>
  <w:num w:numId="5" w16cid:durableId="1178932318">
    <w:abstractNumId w:val="4"/>
  </w:num>
  <w:num w:numId="6" w16cid:durableId="386337775">
    <w:abstractNumId w:val="12"/>
  </w:num>
  <w:num w:numId="7" w16cid:durableId="350183415">
    <w:abstractNumId w:val="11"/>
  </w:num>
  <w:num w:numId="8" w16cid:durableId="1741750765">
    <w:abstractNumId w:val="10"/>
  </w:num>
  <w:num w:numId="9" w16cid:durableId="14174785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60951621">
    <w:abstractNumId w:val="13"/>
  </w:num>
  <w:num w:numId="11" w16cid:durableId="1424835297">
    <w:abstractNumId w:val="8"/>
  </w:num>
  <w:num w:numId="12" w16cid:durableId="224682411">
    <w:abstractNumId w:val="3"/>
  </w:num>
  <w:num w:numId="13" w16cid:durableId="512689900">
    <w:abstractNumId w:val="2"/>
  </w:num>
  <w:num w:numId="14" w16cid:durableId="1963532702">
    <w:abstractNumId w:val="1"/>
  </w:num>
  <w:num w:numId="15" w16cid:durableId="549076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C1224"/>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37F7D"/>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7898"/>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46213"/>
    <w:rsid w:val="00955D8A"/>
    <w:rsid w:val="00964F4F"/>
    <w:rsid w:val="00967C6A"/>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57EA"/>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37143F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legislation.govt.nz/regulation/public/2002/0009/latest/DLM108730.html" TargetMode="External" /><Relationship Id="rId11" Type="http://schemas.openxmlformats.org/officeDocument/2006/relationships/hyperlink" Target="https://www.standards.govt.nz/"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star@eeca.govt.nz" TargetMode="External" /><Relationship Id="rId7" Type="http://schemas.openxmlformats.org/officeDocument/2006/relationships/hyperlink" Target="http://www.eeca.govt.nz" TargetMode="External" /><Relationship Id="rId8" Type="http://schemas.openxmlformats.org/officeDocument/2006/relationships/hyperlink" Target="mailto:wto@standards.co.nz" TargetMode="External" /><Relationship Id="rId9" Type="http://schemas.openxmlformats.org/officeDocument/2006/relationships/hyperlink" Target="https://www.eeca.govt.nz/regulations/regulatory-requirements-under-review/external-power-supplies/"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DA9E9D04-80E1-4E94-97A3-C6F570731C5A}">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778</Words>
  <Characters>4436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2025-04-09T12:33:00Z</dcterms:created>
  <dcterms:modified xsi:type="dcterms:W3CDTF">2025-04-09T12:39:00Z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