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0E08DB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1AA30D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91FEC17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6F70204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8B100B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5974C4C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6FAD891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AF8B24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B93FC9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374F20B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1A7458D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39242517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AAFA85D" w14:textId="77777777">
            <w:r w:rsidRPr="00C379C8">
              <w:t>Electrical &amp; Telecommunications Product Safety Division</w:t>
            </w:r>
          </w:p>
          <w:p w:rsidR="00AC6C6E" w:rsidRPr="00C379C8" w:rsidP="00AA646C" w14:paraId="7FDADCC9" w14:textId="77777777">
            <w:r w:rsidRPr="00C379C8">
              <w:t>Korean Agency for Technology and Standards</w:t>
            </w:r>
          </w:p>
          <w:p w:rsidR="00AC6C6E" w:rsidRPr="00C379C8" w:rsidP="00AA646C" w14:paraId="0A550588" w14:textId="77777777">
            <w:r w:rsidRPr="00C379C8">
              <w:t>Ministry of Trade, Industry and Energy</w:t>
            </w:r>
          </w:p>
          <w:p w:rsidR="00AC6C6E" w:rsidRPr="00C379C8" w:rsidP="00AA646C" w14:paraId="7AC1E548" w14:textId="77777777">
            <w:r w:rsidRPr="00C379C8">
              <w:t>93 Isu-ro, Maengdong-myeon, Eumseong-gun, Chungcheongbuk-do, 27737</w:t>
            </w:r>
          </w:p>
          <w:p w:rsidR="00AC6C6E" w:rsidRPr="00C379C8" w:rsidP="00AA646C" w14:paraId="7B85E1CE" w14:textId="77777777">
            <w:r w:rsidRPr="00C379C8">
              <w:t>Republic of Korea</w:t>
            </w:r>
          </w:p>
          <w:p w:rsidR="00AC6C6E" w:rsidRPr="00C379C8" w:rsidP="00AA646C" w14:paraId="5A349658" w14:textId="77777777">
            <w:r w:rsidRPr="00C379C8">
              <w:t>Tel: (+82) 43-870-5442</w:t>
            </w:r>
          </w:p>
          <w:p w:rsidR="00AC6C6E" w:rsidRPr="00C379C8" w:rsidP="00AA646C" w14:paraId="2E788736" w14:textId="77777777">
            <w:r w:rsidRPr="00C379C8">
              <w:t>Fax: (+82) 43-870-5676</w:t>
            </w:r>
          </w:p>
          <w:p w:rsidR="00AC6C6E" w:rsidRPr="00C379C8" w:rsidP="00AA646C" w14:paraId="60E7E2E7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012D9C7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1DC190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23B8BCB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2CB02E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DD85A1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00534E6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Cord sets and interconnection cord sets</w:t>
            </w:r>
          </w:p>
        </w:tc>
      </w:tr>
      <w:tr w14:paraId="1743CDF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13ACC8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7C54DBA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Electrical and Telecommunication Products and Components, Electrical Accessories - Cord Sets and Interconnection Cord Sets (KC 60799); (6 page(s), in Korean), (18 page(s), in Korean)</w:t>
            </w:r>
          </w:p>
        </w:tc>
      </w:tr>
      <w:tr w14:paraId="1D6B69C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F42083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425E1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Electrical accessories - Cord sets and interconnection cord sets (KC 60799) will be harmonized with relevant international standards (IEC 60799). The main modification is as below.</w:t>
            </w:r>
          </w:p>
          <w:p w:rsidR="00FE448B" w:rsidRPr="00C379C8" w:rsidP="002F6A28" w14:paraId="64200A44" w14:textId="77777777">
            <w:pPr>
              <w:spacing w:before="120" w:after="120"/>
            </w:pPr>
            <w:r w:rsidRPr="00C379C8">
              <w:t>- To relax the class (Clause 5)</w:t>
            </w:r>
          </w:p>
          <w:p w:rsidR="00FE448B" w:rsidRPr="00C379C8" w:rsidP="002F6A28" w14:paraId="3C36CD36" w14:textId="77777777">
            <w:pPr>
              <w:spacing w:before="120" w:after="120"/>
            </w:pPr>
            <w:r w:rsidRPr="00C379C8">
              <w:t>- To specify the test methods (Annex A.4)</w:t>
            </w:r>
          </w:p>
        </w:tc>
      </w:tr>
      <w:tr w14:paraId="7131E60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CC5FD5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94CAB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 xml:space="preserve">Objective and rationale, including the nature of </w:t>
            </w:r>
            <w:r w:rsidRPr="002F6A28">
              <w:rPr>
                <w:b/>
              </w:rPr>
              <w:t>urgent problems where applicable:</w:t>
            </w:r>
            <w:r w:rsidRPr="00C379C8" w:rsidR="00EE3A11">
              <w:t xml:space="preserve"> Harmonization</w:t>
            </w:r>
          </w:p>
        </w:tc>
      </w:tr>
      <w:tr w14:paraId="696D07B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2253B8E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0E9155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8E37C07" w14:textId="77777777">
            <w:pPr>
              <w:spacing w:before="120" w:after="120"/>
            </w:pPr>
            <w:r w:rsidRPr="002F6A28">
              <w:t>KATS Public Notification No.2025-005(9 Jan 2025),</w:t>
            </w:r>
          </w:p>
          <w:p w:rsidR="00EE3A11" w:rsidRPr="002F6A28" w:rsidP="007F13E8" w14:paraId="1A19C37B" w14:textId="77777777">
            <w:pPr>
              <w:spacing w:before="120" w:after="120"/>
            </w:pPr>
            <w:r w:rsidRPr="002F6A28">
              <w:t>IEC 60799(Ed 3.0 2018-03): Electrical accessories - Cord sets and interconnection cord sets.</w:t>
            </w:r>
          </w:p>
        </w:tc>
      </w:tr>
      <w:tr w14:paraId="5C820E62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16CE826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B6DE6D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</w:t>
            </w:r>
            <w:r w:rsidRPr="00C379C8">
              <w:t>determined</w:t>
            </w:r>
          </w:p>
          <w:p w:rsidR="00EE3A11" w:rsidRPr="002F6A28" w:rsidP="008953C4" w14:paraId="123D80C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31E047C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46EB95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6CA16FA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625226A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042E06F8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74CE069F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 xml:space="preserve">email and website addresses, if </w:t>
            </w:r>
            <w:r w:rsidRPr="002F6A28">
              <w:rPr>
                <w:b/>
              </w:rPr>
              <w:t>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1EE0FA4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37ED1FB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1EE6D81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18FBF88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157AA35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1CD93F5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555E997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2931FC9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7DB3F39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7B94AD5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11C9BE97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https://members.wto.org/crnattachments/2025/TBT/KOR/25_02580_00_x.pdf</w:t>
              </w:r>
            </w:hyperlink>
          </w:p>
          <w:p w:rsidR="00EE3A11" w:rsidRPr="00A12DDE" w:rsidP="00B16145" w14:paraId="03A16952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https://members.wto.org/crnattachments/2025/TBT/KOR/25_02580_01_x.pdf</w:t>
              </w:r>
            </w:hyperlink>
          </w:p>
        </w:tc>
      </w:tr>
    </w:tbl>
    <w:p w:rsidR="00EE3A11" w:rsidRPr="002F6A28" w:rsidP="002F6A28" w14:paraId="04A2F4C0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29522A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2BC609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DC8C01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FC995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36D42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192AB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2CCED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BC84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G/TBT/N/KOR/1282</w:t>
    </w:r>
    <w:bookmarkEnd w:id="0"/>
  </w:p>
  <w:p w:rsidR="009239F7" w:rsidRPr="002F6A28" w:rsidP="009239F7" w14:paraId="323EAA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918F8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DFFA2B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FCA879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B63E5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F8155E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38A44D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7C1917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7F74121" w14:textId="77777777">
          <w:pPr>
            <w:jc w:val="right"/>
            <w:rPr>
              <w:b/>
              <w:szCs w:val="16"/>
            </w:rPr>
          </w:pPr>
        </w:p>
      </w:tc>
    </w:tr>
    <w:tr w14:paraId="316C866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A809CC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30AD3C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G/TBT/N/KOR/1282</w:t>
          </w:r>
          <w:bookmarkEnd w:id="2"/>
        </w:p>
      </w:tc>
    </w:tr>
    <w:tr w14:paraId="18BF3AD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B6D5EA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DD53E2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April 2025</w:t>
          </w:r>
          <w:bookmarkEnd w:id="3"/>
          <w:bookmarkEnd w:id="4"/>
        </w:p>
      </w:tc>
    </w:tr>
    <w:tr w14:paraId="2EEE001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B3FF7B4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(25-2300)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00EB2C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A37063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B8582B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BF4679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BF6373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8691320">
    <w:abstractNumId w:val="9"/>
  </w:num>
  <w:num w:numId="2" w16cid:durableId="743839106">
    <w:abstractNumId w:val="7"/>
  </w:num>
  <w:num w:numId="3" w16cid:durableId="72824016">
    <w:abstractNumId w:val="6"/>
  </w:num>
  <w:num w:numId="4" w16cid:durableId="214896041">
    <w:abstractNumId w:val="5"/>
  </w:num>
  <w:num w:numId="5" w16cid:durableId="490488877">
    <w:abstractNumId w:val="4"/>
  </w:num>
  <w:num w:numId="6" w16cid:durableId="1514296167">
    <w:abstractNumId w:val="12"/>
  </w:num>
  <w:num w:numId="7" w16cid:durableId="1602028321">
    <w:abstractNumId w:val="11"/>
  </w:num>
  <w:num w:numId="8" w16cid:durableId="1053505028">
    <w:abstractNumId w:val="10"/>
  </w:num>
  <w:num w:numId="9" w16cid:durableId="9342410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1237481">
    <w:abstractNumId w:val="13"/>
  </w:num>
  <w:num w:numId="11" w16cid:durableId="733241003">
    <w:abstractNumId w:val="8"/>
  </w:num>
  <w:num w:numId="12" w16cid:durableId="998000839">
    <w:abstractNumId w:val="3"/>
  </w:num>
  <w:num w:numId="13" w16cid:durableId="1754545380">
    <w:abstractNumId w:val="2"/>
  </w:num>
  <w:num w:numId="14" w16cid:durableId="144325031">
    <w:abstractNumId w:val="1"/>
  </w:num>
  <w:num w:numId="15" w16cid:durableId="724449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0E6691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511C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57C9A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14D2F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80_00_x.pdf" TargetMode="External" /><Relationship Id="rId9" Type="http://schemas.openxmlformats.org/officeDocument/2006/relationships/hyperlink" Target="https://members.wto.org/crnattachments/2025/TBT/KOR/25_02580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2025-04-01T12:00:00Z</dcterms:created>
  <dcterms:modified xsi:type="dcterms:W3CDTF">2025-04-01T12:00:00Z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