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78C28B" w14:textId="77777777">
      <w:pPr>
        <w:pStyle w:val="Title"/>
        <w:rPr>
          <w:caps w:val="0"/>
          <w:kern w:val="0"/>
        </w:rPr>
      </w:pPr>
      <w:r w:rsidRPr="002F6A28">
        <w:rPr>
          <w:caps w:val="0"/>
          <w:kern w:val="0"/>
        </w:rPr>
        <w:t>NOTIFICATION</w:t>
      </w:r>
    </w:p>
    <w:p w:rsidR="009239F7" w:rsidRPr="002F6A28" w:rsidP="002F6A28" w14:paraId="20CC306E" w14:textId="77777777">
      <w:pPr>
        <w:jc w:val="center"/>
      </w:pPr>
      <w:r w:rsidRPr="002F6A28">
        <w:t>The following notification is being circulated in accordance with Article 10.6</w:t>
      </w:r>
    </w:p>
    <w:p w:rsidR="009239F7" w:rsidRPr="002F6A28" w:rsidP="002F6A28" w14:paraId="546AAEF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394AE8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BC6629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4C10B2E"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1CD6B2C3" w14:textId="77777777">
            <w:pPr>
              <w:spacing w:after="120"/>
            </w:pPr>
            <w:r w:rsidRPr="002F6A28">
              <w:rPr>
                <w:b/>
              </w:rPr>
              <w:t>If applicable, name of local government involved (Article 3.2 and 7.2):</w:t>
            </w:r>
            <w:r w:rsidRPr="00C379C8" w:rsidR="00EE3A11">
              <w:t xml:space="preserve"> </w:t>
            </w:r>
          </w:p>
        </w:tc>
      </w:tr>
      <w:tr w14:paraId="1B897CB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F7E95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6BEFA3C" w14:textId="77777777">
            <w:pPr>
              <w:spacing w:before="120" w:after="120"/>
            </w:pPr>
            <w:r w:rsidRPr="002F6A28">
              <w:rPr>
                <w:b/>
              </w:rPr>
              <w:t>Agency responsible:</w:t>
            </w:r>
            <w:r w:rsidRPr="00C379C8" w:rsidR="00EE3A11">
              <w:t xml:space="preserve"> </w:t>
            </w:r>
          </w:p>
          <w:p w:rsidR="00EE3A11" w:rsidRPr="00C379C8" w:rsidP="00155128" w14:paraId="0792848D" w14:textId="77777777">
            <w:pPr>
              <w:spacing w:after="120"/>
            </w:pPr>
            <w:r w:rsidRPr="00C379C8">
              <w:t>Israel WTO-TBT Enquiry Point</w:t>
            </w:r>
          </w:p>
          <w:p w:rsidR="00F85C99" w:rsidRPr="002F6A28" w:rsidP="00AA646C" w14:paraId="1AF3C3E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4AF54FB" w14:textId="77777777">
            <w:r w:rsidRPr="00C379C8">
              <w:t>Israel WTO-TBT Enquiry Point</w:t>
            </w:r>
          </w:p>
          <w:p w:rsidR="00AC6C6E" w:rsidRPr="00C379C8" w:rsidP="00AA646C" w14:paraId="255BCF6B" w14:textId="77777777">
            <w:r w:rsidRPr="00C379C8">
              <w:t>Ministry of Economy and Industry</w:t>
            </w:r>
          </w:p>
          <w:p w:rsidR="00AC6C6E" w:rsidRPr="00C379C8" w:rsidP="00AA646C" w14:paraId="4E30F21E" w14:textId="77777777">
            <w:r w:rsidRPr="00C379C8">
              <w:t>Tel: + (972) 74 7502236</w:t>
            </w:r>
          </w:p>
          <w:p w:rsidR="00AC6C6E" w:rsidRPr="00C379C8" w:rsidP="00AA646C" w14:paraId="46C55638" w14:textId="77777777">
            <w:pPr>
              <w:spacing w:after="120"/>
            </w:pPr>
            <w:r w:rsidRPr="00C379C8">
              <w:t xml:space="preserve">E-mail: </w:t>
            </w:r>
            <w:hyperlink r:id="rId6" w:history="1">
              <w:r w:rsidRPr="00C379C8">
                <w:rPr>
                  <w:color w:val="0000FF"/>
                  <w:u w:val="single"/>
                </w:rPr>
                <w:t>Yael.Friedgut@service.economy.gov.il</w:t>
              </w:r>
            </w:hyperlink>
          </w:p>
        </w:tc>
      </w:tr>
      <w:tr w14:paraId="6EB491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8207D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B73A60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72859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4F7DA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494450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Oven cleaners and grease removers (HS code(s): 3402); (ICS code(s): 71.100.40)</w:t>
            </w:r>
          </w:p>
        </w:tc>
      </w:tr>
      <w:tr w14:paraId="3A8525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046C8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EC36EF9" w14:textId="77777777">
            <w:pPr>
              <w:spacing w:before="120" w:after="120"/>
            </w:pPr>
            <w:r w:rsidRPr="002F6A28">
              <w:rPr>
                <w:b/>
              </w:rPr>
              <w:t>Title, number of pages and language(s) of the notified document:</w:t>
            </w:r>
            <w:r w:rsidRPr="00C379C8" w:rsidR="00EE3A11">
              <w:t xml:space="preserve"> SI 4272 - Oven cleaners and grease removers - Safety, packaging and marking requirements; (7 page(s), in Hebrew)</w:t>
            </w:r>
          </w:p>
        </w:tc>
      </w:tr>
      <w:tr w14:paraId="23BED3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03CBF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9B4CCAD" w14:textId="77777777">
            <w:pPr>
              <w:spacing w:before="120" w:after="120"/>
              <w:rPr>
                <w:b/>
              </w:rPr>
            </w:pPr>
            <w:r w:rsidRPr="002F6A28">
              <w:rPr>
                <w:b/>
              </w:rPr>
              <w:t>Description of content:</w:t>
            </w:r>
            <w:r w:rsidRPr="00C379C8" w:rsidR="00FE448B">
              <w:t xml:space="preserve"> Section 3.1 in Chapter C (Safety Requirements) of the existing Mandatory Standard, SI 4272, dealing with oven cleaners and grease removers, will be declared voluntary. This change is intended to prevent a substantial contradiction between the requirements of the Israeli standard and the European Regulations adopted in the Standards Law. The European regulation has no equivalent requirement to that in the above section.</w:t>
            </w:r>
          </w:p>
          <w:p w:rsidR="00FE448B" w:rsidRPr="00C379C8" w:rsidP="002F6A28" w14:paraId="181CCBB0" w14:textId="77777777">
            <w:pPr>
              <w:spacing w:before="120" w:after="120"/>
            </w:pPr>
            <w:r w:rsidRPr="00C379C8">
              <w:t>It should be clarified that all other standard's requirements for marking statements on the precautions to be taken, and the requirements for marking risk factors and the manufacturer's instructions for use, provide sufficient protection for public health and safety.</w:t>
            </w:r>
          </w:p>
        </w:tc>
      </w:tr>
      <w:tr w14:paraId="2A3BEA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BD7CA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262FAC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Reducing trade barriers and facilitating trade</w:t>
            </w:r>
          </w:p>
        </w:tc>
      </w:tr>
      <w:tr w14:paraId="1DB33D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790D5A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A61D304" w14:textId="77777777">
            <w:pPr>
              <w:spacing w:before="120" w:after="120"/>
              <w:rPr>
                <w:bCs/>
              </w:rPr>
            </w:pPr>
            <w:r w:rsidRPr="002F6A28">
              <w:rPr>
                <w:b/>
              </w:rPr>
              <w:t>Relevant documents:</w:t>
            </w:r>
            <w:r w:rsidRPr="002F6A28" w:rsidR="00EE3A11">
              <w:t xml:space="preserve"> </w:t>
            </w:r>
          </w:p>
          <w:p w:rsidR="00EE3A11" w:rsidRPr="002F6A28" w:rsidP="007F13E8" w14:paraId="45E92EBF" w14:textId="77777777">
            <w:pPr>
              <w:spacing w:before="120" w:after="120"/>
            </w:pPr>
            <w:r w:rsidRPr="002F6A28">
              <w:t>Israel Mandatory Standard SI 4272 (August 2020)</w:t>
            </w:r>
          </w:p>
        </w:tc>
      </w:tr>
      <w:tr w14:paraId="647FC84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04F7CE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477DE6D" w14:textId="77777777">
            <w:pPr>
              <w:spacing w:before="120" w:after="120"/>
            </w:pPr>
            <w:r w:rsidRPr="002F6A28">
              <w:rPr>
                <w:b/>
              </w:rPr>
              <w:t>Proposed date of adoption:</w:t>
            </w:r>
            <w:r w:rsidRPr="00C379C8">
              <w:t xml:space="preserve"> To be determined</w:t>
            </w:r>
          </w:p>
          <w:p w:rsidR="00EE3A11" w:rsidRPr="002F6A28" w:rsidP="008953C4" w14:paraId="059C9EAB" w14:textId="77777777">
            <w:pPr>
              <w:spacing w:after="120"/>
            </w:pPr>
            <w:r w:rsidRPr="002F6A28">
              <w:rPr>
                <w:b/>
              </w:rPr>
              <w:t>Proposed date of entry into force:</w:t>
            </w:r>
            <w:r w:rsidRPr="00C379C8">
              <w:t xml:space="preserve"> To be determined</w:t>
            </w:r>
          </w:p>
        </w:tc>
      </w:tr>
      <w:tr w14:paraId="089496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32D0E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98619B2" w14:textId="77777777">
            <w:pPr>
              <w:spacing w:before="120" w:after="120"/>
            </w:pPr>
            <w:r w:rsidRPr="002F6A28">
              <w:rPr>
                <w:b/>
              </w:rPr>
              <w:t>Final date for comments:</w:t>
            </w:r>
            <w:r w:rsidRPr="00C379C8" w:rsidR="00EE3A11">
              <w:t xml:space="preserve"> 60 days from notification</w:t>
            </w:r>
          </w:p>
        </w:tc>
      </w:tr>
      <w:tr w14:paraId="2A21FD0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7581E7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A9557B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E526F20" w14:textId="77777777">
            <w:pPr>
              <w:keepNext/>
              <w:keepLines/>
              <w:rPr>
                <w:bCs/>
              </w:rPr>
            </w:pPr>
            <w:r w:rsidRPr="00A12DDE">
              <w:rPr>
                <w:bCs/>
              </w:rPr>
              <w:t>WTO-TBT Enquiry Point</w:t>
            </w:r>
          </w:p>
          <w:p w:rsidR="00EE3A11" w:rsidRPr="00A12DDE" w:rsidP="00B16145" w14:paraId="6B7E1D8D" w14:textId="77777777">
            <w:pPr>
              <w:keepNext/>
              <w:keepLines/>
              <w:rPr>
                <w:bCs/>
              </w:rPr>
            </w:pPr>
            <w:hyperlink r:id="rId6" w:history="1">
              <w:r w:rsidRPr="00A12DDE">
                <w:rPr>
                  <w:bCs/>
                  <w:color w:val="0000FF"/>
                  <w:u w:val="single"/>
                </w:rPr>
                <w:t>Yael.Friedgut@service.economy.gov.il</w:t>
              </w:r>
            </w:hyperlink>
          </w:p>
          <w:p w:rsidR="00EE3A11" w:rsidRPr="00A12DDE" w:rsidP="00B16145" w14:paraId="60409F09"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https://members.wto.org/crnattachments/2025/TBT/ISR/25_02498_00_x.pdf</w:t>
              </w:r>
            </w:hyperlink>
          </w:p>
        </w:tc>
      </w:tr>
    </w:tbl>
    <w:p w:rsidR="00EE3A11" w:rsidRPr="002F6A28" w:rsidP="002F6A28" w14:paraId="74F3D5F1"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C0172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18798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8D004C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0C0DCF" w14:textId="77777777">
    <w:pPr>
      <w:pStyle w:val="Header"/>
      <w:pBdr>
        <w:bottom w:val="single" w:sz="4" w:space="1" w:color="auto"/>
      </w:pBdr>
      <w:tabs>
        <w:tab w:val="clear" w:pos="4513"/>
        <w:tab w:val="clear" w:pos="9027"/>
      </w:tabs>
      <w:jc w:val="center"/>
    </w:pPr>
    <w:r w:rsidRPr="002F6A28">
      <w:t>tbtSymbol</w:t>
    </w:r>
  </w:p>
  <w:p w:rsidR="009239F7" w:rsidRPr="002F6A28" w:rsidP="009239F7" w14:paraId="0B7A6863" w14:textId="77777777">
    <w:pPr>
      <w:pStyle w:val="Header"/>
      <w:pBdr>
        <w:bottom w:val="single" w:sz="4" w:space="1" w:color="auto"/>
      </w:pBdr>
      <w:tabs>
        <w:tab w:val="clear" w:pos="4513"/>
        <w:tab w:val="clear" w:pos="9027"/>
      </w:tabs>
      <w:jc w:val="center"/>
    </w:pPr>
  </w:p>
  <w:p w:rsidR="009239F7" w:rsidRPr="002F6A28" w:rsidP="009239F7" w14:paraId="72035B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DC3C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42460D"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/1393</w:t>
    </w:r>
    <w:bookmarkEnd w:id="0"/>
  </w:p>
  <w:p w:rsidR="009239F7" w:rsidRPr="002F6A28" w:rsidP="009239F7" w14:paraId="76863FA7" w14:textId="77777777">
    <w:pPr>
      <w:pStyle w:val="Header"/>
      <w:pBdr>
        <w:bottom w:val="single" w:sz="4" w:space="1" w:color="auto"/>
      </w:pBdr>
      <w:tabs>
        <w:tab w:val="clear" w:pos="4513"/>
        <w:tab w:val="clear" w:pos="9027"/>
      </w:tabs>
      <w:jc w:val="center"/>
    </w:pPr>
  </w:p>
  <w:p w:rsidR="009239F7" w:rsidRPr="002F6A28" w:rsidP="009239F7" w14:paraId="1744EF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98F8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256FE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C5A38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201729" w14:textId="77777777">
          <w:pPr>
            <w:jc w:val="right"/>
            <w:rPr>
              <w:b/>
              <w:color w:val="FF0000"/>
              <w:szCs w:val="16"/>
            </w:rPr>
          </w:pPr>
        </w:p>
      </w:tc>
    </w:tr>
    <w:bookmarkEnd w:id="1"/>
    <w:tr w14:paraId="1A33984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E432CB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163D1F" w14:textId="77777777">
          <w:pPr>
            <w:jc w:val="right"/>
            <w:rPr>
              <w:b/>
              <w:szCs w:val="16"/>
            </w:rPr>
          </w:pPr>
        </w:p>
      </w:tc>
    </w:tr>
    <w:tr w14:paraId="420BB95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663A6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DB745C" w14:textId="77777777">
          <w:pPr>
            <w:jc w:val="right"/>
            <w:rPr>
              <w:b/>
              <w:szCs w:val="16"/>
            </w:rPr>
          </w:pPr>
          <w:bookmarkStart w:id="2" w:name="bmkSymbols"/>
          <w:r w:rsidRPr="002F6A28">
            <w:rPr>
              <w:b/>
              <w:szCs w:val="16"/>
            </w:rPr>
            <w:t>G/TBT/N/</w:t>
          </w:r>
          <w:r w:rsidRPr="002F6A28">
            <w:rPr>
              <w:b/>
              <w:szCs w:val="16"/>
            </w:rPr>
            <w:t>ISR</w:t>
          </w:r>
          <w:r w:rsidRPr="002F6A28">
            <w:rPr>
              <w:b/>
              <w:szCs w:val="16"/>
            </w:rPr>
            <w:t>/1393</w:t>
          </w:r>
          <w:bookmarkEnd w:id="2"/>
        </w:p>
      </w:tc>
    </w:tr>
    <w:tr w14:paraId="4EDB32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D17F11" w14:textId="77777777"/>
      </w:tc>
      <w:tc>
        <w:tcPr>
          <w:tcW w:w="5448" w:type="dxa"/>
          <w:gridSpan w:val="2"/>
          <w:shd w:val="clear" w:color="auto" w:fill="FFFFFF"/>
          <w:tcMar>
            <w:left w:w="108" w:type="dxa"/>
            <w:right w:w="108" w:type="dxa"/>
          </w:tcMar>
          <w:vAlign w:val="center"/>
        </w:tcPr>
        <w:p w:rsidR="00ED54E0" w:rsidRPr="009239F7" w:rsidP="00B801E9" w14:paraId="3E0487D1" w14:textId="77777777">
          <w:pPr>
            <w:jc w:val="right"/>
            <w:rPr>
              <w:szCs w:val="16"/>
            </w:rPr>
          </w:pPr>
          <w:bookmarkStart w:id="3" w:name="spsDateDistribution"/>
          <w:bookmarkStart w:id="4" w:name="bmkDate"/>
          <w:r w:rsidRPr="009239F7">
            <w:rPr>
              <w:szCs w:val="16"/>
            </w:rPr>
            <w:t>27 March 2025</w:t>
          </w:r>
          <w:bookmarkEnd w:id="3"/>
          <w:bookmarkEnd w:id="4"/>
        </w:p>
      </w:tc>
    </w:tr>
    <w:tr w14:paraId="2D9B511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2176C3" w14:textId="77777777">
          <w:pPr>
            <w:jc w:val="left"/>
            <w:rPr>
              <w:b/>
            </w:rPr>
          </w:pPr>
          <w:bookmarkStart w:id="5" w:name="bmkSerial"/>
          <w:r>
            <w:rPr>
              <w:b w:val="0"/>
              <w:color w:val="FF0000"/>
            </w:rPr>
            <w:t>(25-2194)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D6057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56142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818F3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5FB2A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4FE1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6481708">
    <w:abstractNumId w:val="9"/>
  </w:num>
  <w:num w:numId="2" w16cid:durableId="54399092">
    <w:abstractNumId w:val="7"/>
  </w:num>
  <w:num w:numId="3" w16cid:durableId="1722825602">
    <w:abstractNumId w:val="6"/>
  </w:num>
  <w:num w:numId="4" w16cid:durableId="838153435">
    <w:abstractNumId w:val="5"/>
  </w:num>
  <w:num w:numId="5" w16cid:durableId="157355934">
    <w:abstractNumId w:val="4"/>
  </w:num>
  <w:num w:numId="6" w16cid:durableId="1259094962">
    <w:abstractNumId w:val="12"/>
  </w:num>
  <w:num w:numId="7" w16cid:durableId="1126655127">
    <w:abstractNumId w:val="11"/>
  </w:num>
  <w:num w:numId="8" w16cid:durableId="227303120">
    <w:abstractNumId w:val="10"/>
  </w:num>
  <w:num w:numId="9" w16cid:durableId="3600126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5489147">
    <w:abstractNumId w:val="13"/>
  </w:num>
  <w:num w:numId="11" w16cid:durableId="1900818617">
    <w:abstractNumId w:val="8"/>
  </w:num>
  <w:num w:numId="12" w16cid:durableId="286861290">
    <w:abstractNumId w:val="3"/>
  </w:num>
  <w:num w:numId="13" w16cid:durableId="40372500">
    <w:abstractNumId w:val="2"/>
  </w:num>
  <w:num w:numId="14" w16cid:durableId="1597515064">
    <w:abstractNumId w:val="1"/>
  </w:num>
  <w:num w:numId="15" w16cid:durableId="77779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1B3B"/>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75E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A7B1F"/>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2569E"/>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0555"/>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73CC"/>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B0CC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249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0D3D416-07B8-4759-91CA-0FFB00EF3E0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2025-03-27T11:40:00Z</dcterms:created>
  <dcterms:modified xsi:type="dcterms:W3CDTF">2025-03-27T11:46:00Z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