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3915A20" w14:textId="77777777">
      <w:pPr>
        <w:pStyle w:val="Title"/>
      </w:pPr>
      <w:r w:rsidRPr="002F663C">
        <w:t>NOTIFICATION</w:t>
      </w:r>
    </w:p>
    <w:p w:rsidR="002F663C" w:rsidRPr="002F663C" w:rsidP="00DD3DD7" w14:paraId="2A3B82ED" w14:textId="77777777">
      <w:pPr>
        <w:pStyle w:val="Title3"/>
      </w:pPr>
      <w:r w:rsidRPr="002F663C">
        <w:t>Addendum</w:t>
      </w:r>
    </w:p>
    <w:p w:rsidR="002F663C" w:rsidP="001E2E4A" w14:paraId="481A76F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24 March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3A52DCC3" w14:textId="77777777">
      <w:pPr>
        <w:rPr>
          <w:rFonts w:eastAsia="Calibri" w:cs="Times New Roman"/>
        </w:rPr>
      </w:pPr>
    </w:p>
    <w:p w:rsidR="002F663C" w:rsidRPr="002F663C" w:rsidP="002F663C" w14:paraId="17EC086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50BDA12" w14:textId="77777777">
      <w:pPr>
        <w:rPr>
          <w:rFonts w:eastAsia="Calibri" w:cs="Times New Roman"/>
        </w:rPr>
      </w:pPr>
    </w:p>
    <w:p w:rsidR="00C14444" w:rsidRPr="002F663C" w:rsidP="002F663C" w14:paraId="42B9BF47" w14:textId="77777777">
      <w:pPr>
        <w:rPr>
          <w:rFonts w:eastAsia="Calibri" w:cs="Times New Roman"/>
        </w:rPr>
      </w:pPr>
    </w:p>
    <w:p w:rsidR="002F663C" w:rsidRPr="002F663C" w:rsidP="002F663C" w14:paraId="6AEBDF5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Energy Conservation Program: Energy Conservation Standards for </w:t>
      </w:r>
      <w:r w:rsidRPr="00022513">
        <w:rPr>
          <w:rFonts w:eastAsia="Calibri" w:cs="Times New Roman"/>
          <w:bCs/>
          <w:szCs w:val="18"/>
        </w:rPr>
        <w:t>Consumer Gas-Fired Instantaneous Water Heaters</w:t>
      </w:r>
    </w:p>
    <w:p w:rsidR="002F663C" w:rsidRPr="002F663C" w:rsidP="002F663C" w14:paraId="75E49AB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9BEBB4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5E107E0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D15FD0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522DD7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5962BA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7AFECB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F98374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D8D7A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BC286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31926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6ECF6B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56A5A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0A4609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D1B8F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20 May 2025</w:t>
            </w:r>
          </w:p>
        </w:tc>
      </w:tr>
      <w:tr w14:paraId="3B089B5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C2AB57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D7FFF74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7277D696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https://www.govinfo.gov/content/pkg/FR-2024-12-26/html/2024-30369.htm</w:t>
              </w:r>
            </w:hyperlink>
          </w:p>
          <w:p w:rsidR="002F663C" w:rsidRPr="002F663C" w:rsidP="00EB7B40" w14:paraId="7A70235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https://www.govinfo.gov/content/pkg/FR-2024-12-26/pdf/2024-30369.pdf</w:t>
              </w:r>
            </w:hyperlink>
          </w:p>
        </w:tc>
      </w:tr>
      <w:tr w14:paraId="5294AC6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43C57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9F9D0F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FD17C2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FD0889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CA6A2C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FC0022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</w:t>
            </w:r>
            <w:r w:rsidRPr="002F663C">
              <w:rPr>
                <w:rFonts w:eastAsia="Calibri" w:cs="Times New Roman"/>
              </w:rPr>
              <w:t>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41EE1F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262A4A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E15E9D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69B8D22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DA7FDF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4D53013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046197E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2F0E6B37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Final rule; delay of effective date</w:t>
            </w:r>
          </w:p>
          <w:p w:rsidR="00467A46" w:rsidP="00EB7B40" w14:paraId="5733EA15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https://members.wto.org/crnattachments/2025/TBT/USA/25_02428_00_e.pdf</w:t>
              </w:r>
            </w:hyperlink>
          </w:p>
        </w:tc>
      </w:tr>
      <w:bookmarkEnd w:id="0"/>
    </w:tbl>
    <w:p w:rsidR="002F663C" w:rsidRPr="002F663C" w:rsidP="002F663C" w14:paraId="30C6105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96DDB4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This document further delays the effective date of a recently published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final rule</w:t>
        </w:r>
      </w:hyperlink>
      <w:r w:rsidRPr="002F663C">
        <w:rPr>
          <w:rFonts w:eastAsia="Calibri" w:cs="Times New Roman"/>
          <w:szCs w:val="18"/>
        </w:rPr>
        <w:t xml:space="preserve"> (notified as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G/TBT/N/USA/508/Rev.1/Add.4</w:t>
        </w:r>
      </w:hyperlink>
      <w:r w:rsidRPr="002F663C">
        <w:rPr>
          <w:rFonts w:eastAsia="Calibri" w:cs="Times New Roman"/>
          <w:szCs w:val="18"/>
        </w:rPr>
        <w:t>) amending the energy conservation standards for gas-fired instantaneous water heaters.</w:t>
      </w:r>
    </w:p>
    <w:p w:rsidR="00B426D9" w:rsidRPr="002F663C" w:rsidP="00B16ACF" w14:paraId="4683294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As of 20 March 2025, the effective date of the rule amending 10 CFR part 430 published at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89 FR 105188</w:t>
        </w:r>
      </w:hyperlink>
      <w:r w:rsidRPr="002F663C">
        <w:rPr>
          <w:rFonts w:eastAsia="Calibri" w:cs="Times New Roman"/>
          <w:szCs w:val="18"/>
        </w:rPr>
        <w:t xml:space="preserve"> on 26 December 2024, is delayed until 20 May 2025.</w:t>
      </w:r>
    </w:p>
    <w:p w:rsidR="00B426D9" w:rsidRPr="002F663C" w:rsidP="00B16ACF" w14:paraId="30D3A93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13054, 20 March 2025;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10 Code of Federal Regulations (CFR) Part 430</w:t>
        </w:r>
      </w:hyperlink>
      <w:r w:rsidRPr="002F663C">
        <w:rPr>
          <w:rFonts w:eastAsia="Calibri" w:cs="Times New Roman"/>
          <w:szCs w:val="18"/>
        </w:rPr>
        <w:t>:</w:t>
      </w:r>
    </w:p>
    <w:p w:rsidR="00B426D9" w:rsidRPr="002F663C" w:rsidP="00B16ACF" w14:paraId="430F78B3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https://www.govinfo.gov/content/pkg/FR-2025-03-20/html/2025-04475.htm</w:t>
        </w:r>
      </w:hyperlink>
    </w:p>
    <w:p w:rsidR="00B426D9" w:rsidRPr="002F663C" w:rsidP="00B16ACF" w14:paraId="43963D13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https://www.govinfo.gov/content/pkg/FR-2025-03-20/pdf/2025-04475.pdf</w:t>
        </w:r>
      </w:hyperlink>
    </w:p>
    <w:p w:rsidR="00B426D9" w:rsidRPr="002F663C" w:rsidP="00B16ACF" w14:paraId="75B1D7C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action and previous actions notified under the symbol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G/TBT/N/USA/508/Rev.1</w:t>
        </w:r>
      </w:hyperlink>
      <w:r w:rsidRPr="002F663C">
        <w:rPr>
          <w:rFonts w:eastAsia="Calibri" w:cs="Times New Roman"/>
          <w:szCs w:val="18"/>
        </w:rPr>
        <w:t xml:space="preserve"> are identified by Docket Number EERE-2017-BT-STD-0019. The Docket Folder is available from Regulations.gov at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https://www.regulations.gov/docket/EERE-2017-BT-STD-0019/document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42AF808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1E36EEC" w14:textId="77777777">
      <w:pPr>
        <w:jc w:val="center"/>
        <w:rPr>
          <w:b/>
        </w:rPr>
      </w:pPr>
    </w:p>
    <w:p w:rsidR="00A1565D" w:rsidP="003971FF" w14:paraId="6D233B6F" w14:textId="77777777">
      <w:pPr>
        <w:jc w:val="center"/>
        <w:rPr>
          <w:b/>
        </w:rPr>
      </w:pPr>
    </w:p>
    <w:sectPr w:rsidSect="006C5A9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9B6518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E112FF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FA86225" w14:textId="77777777">
      <w:r>
        <w:separator/>
      </w:r>
    </w:p>
  </w:footnote>
  <w:footnote w:type="continuationSeparator" w:id="1">
    <w:p w:rsidR="004D3A6A" w:rsidP="00ED54E0" w14:paraId="5DC795BC" w14:textId="77777777">
      <w:r>
        <w:continuationSeparator/>
      </w:r>
    </w:p>
  </w:footnote>
  <w:footnote w:id="2">
    <w:p w:rsidR="007F6EA2" w14:paraId="1AD6601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02369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9A5D8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A71FB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1C4B33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1B9BB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G/TBT/N/USA/508/Rev.1/Add.6</w:t>
    </w:r>
    <w:bookmarkEnd w:id="3"/>
  </w:p>
  <w:p w:rsidR="00DD3DD7" w:rsidRPr="00DD3DD7" w:rsidP="00DD3DD7" w14:paraId="2D5F7B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3224A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57DDB7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87D1D5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CA0D16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08EFC9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04F467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2DAC54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DCF2F1D" w14:textId="77777777">
          <w:pPr>
            <w:jc w:val="right"/>
            <w:rPr>
              <w:b/>
              <w:szCs w:val="16"/>
            </w:rPr>
          </w:pPr>
        </w:p>
      </w:tc>
    </w:tr>
    <w:tr w14:paraId="63A89A7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C50639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30A19B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G/TBT/N/USA/508/Rev.1/Add.6</w:t>
          </w:r>
          <w:bookmarkEnd w:id="4"/>
        </w:p>
        <w:p w:rsidR="00C14444" w:rsidRPr="00C14444" w:rsidP="00C14444" w14:paraId="55882963" w14:textId="77777777">
          <w:pPr>
            <w:jc w:val="center"/>
            <w:rPr>
              <w:szCs w:val="16"/>
            </w:rPr>
          </w:pPr>
        </w:p>
      </w:tc>
    </w:tr>
    <w:tr w14:paraId="452AE30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63BEAA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3A6E84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24 March 2025</w:t>
          </w:r>
          <w:bookmarkEnd w:id="5"/>
        </w:p>
      </w:tc>
    </w:tr>
    <w:tr w14:paraId="615FFC1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9549CED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(25-2103)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E14DC9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264016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A574A7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1D0629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19649C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7287955">
    <w:abstractNumId w:val="9"/>
  </w:num>
  <w:num w:numId="2" w16cid:durableId="948581961">
    <w:abstractNumId w:val="7"/>
  </w:num>
  <w:num w:numId="3" w16cid:durableId="1776293649">
    <w:abstractNumId w:val="6"/>
  </w:num>
  <w:num w:numId="4" w16cid:durableId="552540936">
    <w:abstractNumId w:val="5"/>
  </w:num>
  <w:num w:numId="5" w16cid:durableId="1186796636">
    <w:abstractNumId w:val="4"/>
  </w:num>
  <w:num w:numId="6" w16cid:durableId="1157300764">
    <w:abstractNumId w:val="12"/>
  </w:num>
  <w:num w:numId="7" w16cid:durableId="356859275">
    <w:abstractNumId w:val="11"/>
  </w:num>
  <w:num w:numId="8" w16cid:durableId="813638180">
    <w:abstractNumId w:val="10"/>
  </w:num>
  <w:num w:numId="9" w16cid:durableId="6371059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7768701">
    <w:abstractNumId w:val="13"/>
  </w:num>
  <w:num w:numId="11" w16cid:durableId="1818299716">
    <w:abstractNumId w:val="8"/>
  </w:num>
  <w:num w:numId="12" w16cid:durableId="1797260266">
    <w:abstractNumId w:val="3"/>
  </w:num>
  <w:num w:numId="13" w16cid:durableId="378211596">
    <w:abstractNumId w:val="2"/>
  </w:num>
  <w:num w:numId="14" w16cid:durableId="559022325">
    <w:abstractNumId w:val="1"/>
  </w:num>
  <w:num w:numId="15" w16cid:durableId="1287278843">
    <w:abstractNumId w:val="0"/>
  </w:num>
  <w:num w:numId="16" w16cid:durableId="60800577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31427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426D9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2897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CB3D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ecfr.gov/current/title-10/chapter-II/subchapter-D/part-430" TargetMode="External" /><Relationship Id="rId11" Type="http://schemas.openxmlformats.org/officeDocument/2006/relationships/hyperlink" Target="https://www.govinfo.gov/content/pkg/FR-2025-03-20/html/2025-04475.htm" TargetMode="External" /><Relationship Id="rId12" Type="http://schemas.openxmlformats.org/officeDocument/2006/relationships/hyperlink" Target="https://www.govinfo.gov/content/pkg/FR-2025-03-20/pdf/2025-04475.pdf" TargetMode="External" /><Relationship Id="rId13" Type="http://schemas.openxmlformats.org/officeDocument/2006/relationships/hyperlink" Target="https://eping.wto.org/en/Search?domainIds=1&amp;documentSymbol=usa%2F508%2Frev.1" TargetMode="External" /><Relationship Id="rId14" Type="http://schemas.openxmlformats.org/officeDocument/2006/relationships/hyperlink" Target="https://www.regulations.gov/docket/EERE-2017-BT-STD-0019/document" TargetMode="External" /><Relationship Id="rId15" Type="http://schemas.openxmlformats.org/officeDocument/2006/relationships/hyperlink" Target="http://www.regulations.gov/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settings" Target="settings.xml" /><Relationship Id="rId20" Type="http://schemas.openxmlformats.org/officeDocument/2006/relationships/header" Target="head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govinfo.gov/content/pkg/FR-2024-12-26/html/2024-30369.htm" TargetMode="External" /><Relationship Id="rId7" Type="http://schemas.openxmlformats.org/officeDocument/2006/relationships/hyperlink" Target="https://www.govinfo.gov/content/pkg/FR-2024-12-26/pdf/2024-30369.pdf" TargetMode="External" /><Relationship Id="rId8" Type="http://schemas.openxmlformats.org/officeDocument/2006/relationships/hyperlink" Target="https://members.wto.org/crnattachments/2025/TBT/USA/25_02428_00_e.pdf" TargetMode="External" /><Relationship Id="rId9" Type="http://schemas.openxmlformats.org/officeDocument/2006/relationships/hyperlink" Target="https://eping.wto.org/en/Search?viewData=G/TBT/N/USA/508/Rev.1/Add.4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2025-03-24T09:03:00Z</dcterms:created>
  <dcterms:modified xsi:type="dcterms:W3CDTF">2025-03-24T09:03:00Z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