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15FACA8" w14:textId="77777777">
      <w:pPr>
        <w:pStyle w:val="Title"/>
      </w:pPr>
      <w:r w:rsidRPr="002F663C">
        <w:t>NOTIFICATION</w:t>
      </w:r>
    </w:p>
    <w:p w:rsidR="002F663C" w:rsidRPr="002F663C" w:rsidP="00DD3DD7" w14:paraId="3E6F644D" w14:textId="77777777">
      <w:pPr>
        <w:pStyle w:val="Title3"/>
      </w:pPr>
      <w:r w:rsidRPr="002F663C">
        <w:t>Addendum</w:t>
      </w:r>
    </w:p>
    <w:p w:rsidR="002F663C" w:rsidP="001E2E4A" w14:paraId="5267AB7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24 March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6E292D92" w14:textId="77777777">
      <w:pPr>
        <w:rPr>
          <w:rFonts w:eastAsia="Calibri" w:cs="Times New Roman"/>
        </w:rPr>
      </w:pPr>
    </w:p>
    <w:p w:rsidR="002F663C" w:rsidRPr="002F663C" w:rsidP="002F663C" w14:paraId="3CC62F3A" w14:textId="77777777">
      <w:pPr>
        <w:jc w:val="center"/>
        <w:rPr>
          <w:rFonts w:eastAsia="Calibri" w:cs="Times New Roman"/>
          <w:b/>
        </w:rPr>
      </w:pPr>
      <w:r w:rsidRPr="002F663C">
        <w:rPr>
          <w:rFonts w:eastAsia="Calibri" w:cs="Times New Roman"/>
          <w:b/>
        </w:rPr>
        <w:t>_______________</w:t>
      </w:r>
    </w:p>
    <w:p w:rsidR="002F663C" w:rsidP="002F663C" w14:paraId="1A0EA135" w14:textId="77777777">
      <w:pPr>
        <w:rPr>
          <w:rFonts w:eastAsia="Calibri" w:cs="Times New Roman"/>
        </w:rPr>
      </w:pPr>
    </w:p>
    <w:p w:rsidR="00C14444" w:rsidRPr="002F663C" w:rsidP="002F663C" w14:paraId="3E4B3FA0" w14:textId="77777777">
      <w:pPr>
        <w:rPr>
          <w:rFonts w:eastAsia="Calibri" w:cs="Times New Roman"/>
        </w:rPr>
      </w:pPr>
    </w:p>
    <w:p w:rsidR="002F663C" w:rsidRPr="002F663C" w:rsidP="002F663C" w14:paraId="67D4C10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National Emission Standards for Hazardous Air Pollutants: Chemical Manufacturing Area Sources Technology Review</w:t>
      </w:r>
    </w:p>
    <w:p w:rsidR="002F663C" w:rsidRPr="002F663C" w:rsidP="002F663C" w14:paraId="67FD221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7CCC19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510FD2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FFDFEFF" w14:textId="77777777" w:rsidTr="00E9471B">
        <w:tblPrEx>
          <w:tblW w:w="9049" w:type="dxa"/>
          <w:tblLayout w:type="fixed"/>
          <w:tblLook w:val="04A0"/>
        </w:tblPrEx>
        <w:tc>
          <w:tcPr>
            <w:tcW w:w="851" w:type="dxa"/>
            <w:shd w:val="clear" w:color="auto" w:fill="auto"/>
          </w:tcPr>
          <w:p w:rsidR="002F663C" w:rsidRPr="00711F9C" w:rsidP="00C14444" w14:paraId="752BCAF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C1580E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14 April 2025</w:t>
            </w:r>
          </w:p>
        </w:tc>
      </w:tr>
      <w:tr w14:paraId="1EED8135" w14:textId="77777777" w:rsidTr="00E9471B">
        <w:tblPrEx>
          <w:tblW w:w="9049" w:type="dxa"/>
          <w:tblLayout w:type="fixed"/>
          <w:tblLook w:val="04A0"/>
        </w:tblPrEx>
        <w:tc>
          <w:tcPr>
            <w:tcW w:w="851" w:type="dxa"/>
            <w:shd w:val="clear" w:color="auto" w:fill="auto"/>
          </w:tcPr>
          <w:p w:rsidR="002F663C" w:rsidRPr="00711F9C" w:rsidP="00C14444" w14:paraId="5E2C4C8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80093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FB4D965" w14:textId="77777777" w:rsidTr="00E9471B">
        <w:tblPrEx>
          <w:tblW w:w="9049" w:type="dxa"/>
          <w:tblLayout w:type="fixed"/>
          <w:tblLook w:val="04A0"/>
        </w:tblPrEx>
        <w:tc>
          <w:tcPr>
            <w:tcW w:w="851" w:type="dxa"/>
            <w:shd w:val="clear" w:color="auto" w:fill="auto"/>
          </w:tcPr>
          <w:p w:rsidR="002F663C" w:rsidRPr="00711F9C" w:rsidP="00C14444" w14:paraId="1882910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021A3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F0AB40A" w14:textId="77777777" w:rsidTr="00E9471B">
        <w:tblPrEx>
          <w:tblW w:w="9049" w:type="dxa"/>
          <w:tblLayout w:type="fixed"/>
          <w:tblLook w:val="04A0"/>
        </w:tblPrEx>
        <w:tc>
          <w:tcPr>
            <w:tcW w:w="851" w:type="dxa"/>
            <w:shd w:val="clear" w:color="auto" w:fill="auto"/>
          </w:tcPr>
          <w:p w:rsidR="002F663C" w:rsidRPr="00711F9C" w:rsidP="00C14444" w14:paraId="1804C59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A1E14A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E9E41CA" w14:textId="77777777" w:rsidTr="00E9471B">
        <w:tblPrEx>
          <w:tblW w:w="9049" w:type="dxa"/>
          <w:tblLayout w:type="fixed"/>
          <w:tblLook w:val="04A0"/>
        </w:tblPrEx>
        <w:tc>
          <w:tcPr>
            <w:tcW w:w="851" w:type="dxa"/>
            <w:shd w:val="clear" w:color="auto" w:fill="auto"/>
          </w:tcPr>
          <w:p w:rsidR="002F663C" w:rsidRPr="00711F9C" w:rsidP="00C14444" w14:paraId="18A9C30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3AB530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E35647D" w14:textId="77777777" w:rsidTr="00E9471B">
        <w:tblPrEx>
          <w:tblW w:w="9049" w:type="dxa"/>
          <w:tblLayout w:type="fixed"/>
          <w:tblLook w:val="04A0"/>
        </w:tblPrEx>
        <w:tc>
          <w:tcPr>
            <w:tcW w:w="851" w:type="dxa"/>
            <w:shd w:val="clear" w:color="auto" w:fill="auto"/>
          </w:tcPr>
          <w:p w:rsidR="002F663C" w:rsidRPr="00711F9C" w:rsidP="00C14444" w14:paraId="384EA5F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C41EEC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872911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9586AB3" w14:textId="77777777" w:rsidTr="00E9471B">
        <w:tblPrEx>
          <w:tblW w:w="9049" w:type="dxa"/>
          <w:tblLayout w:type="fixed"/>
          <w:tblLook w:val="04A0"/>
        </w:tblPrEx>
        <w:tc>
          <w:tcPr>
            <w:tcW w:w="851" w:type="dxa"/>
            <w:shd w:val="clear" w:color="auto" w:fill="auto"/>
          </w:tcPr>
          <w:p w:rsidR="002F663C" w:rsidRPr="00711F9C" w:rsidP="00C14444" w14:paraId="115D0BA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99472B6"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scope of </w:t>
            </w:r>
            <w:r w:rsidRPr="002F663C">
              <w:rPr>
                <w:rFonts w:eastAsia="Calibri" w:cs="Times New Roman"/>
              </w:rPr>
              <w:t>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F018BA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8AADC34" w14:textId="77777777" w:rsidTr="00E9471B">
        <w:tblPrEx>
          <w:tblW w:w="9049" w:type="dxa"/>
          <w:tblLayout w:type="fixed"/>
          <w:tblLook w:val="04A0"/>
        </w:tblPrEx>
        <w:tc>
          <w:tcPr>
            <w:tcW w:w="851" w:type="dxa"/>
            <w:shd w:val="clear" w:color="auto" w:fill="auto"/>
          </w:tcPr>
          <w:p w:rsidR="002F663C" w:rsidRPr="00711F9C" w:rsidP="00C14444" w14:paraId="600242B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1C68A0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48BA2BD"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5DCE9BA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A36D4B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BEEE4DA" w14:textId="77777777">
      <w:pPr>
        <w:jc w:val="left"/>
        <w:rPr>
          <w:rFonts w:eastAsia="Calibri" w:cs="Times New Roman"/>
          <w:highlight w:val="yellow"/>
        </w:rPr>
      </w:pPr>
    </w:p>
    <w:p w:rsidR="003971FF" w:rsidRPr="007F6EA2" w:rsidP="00B16ACF" w14:paraId="16CE883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On 22 January 2025, the U.S. Environmental Protection Agency (EPA) proposed a rule titled "</w:t>
      </w:r>
      <w:hyperlink r:id="rId7" w:history="1">
        <w:r w:rsidRPr="002F663C">
          <w:rPr>
            <w:rFonts w:eastAsia="Calibri" w:cs="Times New Roman"/>
            <w:color w:val="0000FF"/>
            <w:szCs w:val="18"/>
            <w:u w:val="single"/>
          </w:rPr>
          <w:t>National Emission Standards for Hazardous Air Pollutants: Chemical Manufacturing Area Sources Technology Review</w:t>
        </w:r>
      </w:hyperlink>
      <w:r w:rsidRPr="002F663C">
        <w:rPr>
          <w:rFonts w:eastAsia="Calibri" w:cs="Times New Roman"/>
          <w:szCs w:val="18"/>
        </w:rPr>
        <w:t xml:space="preserve">" (notified as </w:t>
      </w:r>
      <w:hyperlink r:id="rId8" w:history="1">
        <w:r w:rsidRPr="002F663C">
          <w:rPr>
            <w:rFonts w:eastAsia="Calibri" w:cs="Times New Roman"/>
            <w:color w:val="0000FF"/>
            <w:szCs w:val="18"/>
            <w:u w:val="single"/>
          </w:rPr>
          <w:t>G/TBT/N/USA/2185</w:t>
        </w:r>
      </w:hyperlink>
      <w:r w:rsidRPr="002F663C">
        <w:rPr>
          <w:rFonts w:eastAsia="Calibri" w:cs="Times New Roman"/>
          <w:szCs w:val="18"/>
        </w:rPr>
        <w:t>) The EPA is extending the comment period on this proposed rule, which was scheduled to close on 24 March 2025. The comment period will now remain open until 14 April 2025, to allow additional time for stakeholders to review and comment on the proposal.</w:t>
      </w:r>
    </w:p>
    <w:p w:rsidR="00B84097" w:rsidRPr="002F663C" w:rsidP="00B16ACF" w14:paraId="0C4D6E8B" w14:textId="77777777">
      <w:pPr>
        <w:spacing w:before="120" w:after="120"/>
        <w:rPr>
          <w:rFonts w:eastAsia="Calibri" w:cs="Times New Roman"/>
          <w:szCs w:val="18"/>
        </w:rPr>
      </w:pPr>
      <w:r w:rsidRPr="002F663C">
        <w:rPr>
          <w:rFonts w:eastAsia="Calibri" w:cs="Times New Roman"/>
          <w:szCs w:val="18"/>
        </w:rPr>
        <w:t>The public comment period for the proposed rule published in the Federal Register (FR) on 22 January 2025, (</w:t>
      </w:r>
      <w:hyperlink r:id="rId7" w:history="1">
        <w:r w:rsidRPr="002F663C">
          <w:rPr>
            <w:rFonts w:eastAsia="Calibri" w:cs="Times New Roman"/>
            <w:color w:val="0000FF"/>
            <w:szCs w:val="18"/>
            <w:u w:val="single"/>
          </w:rPr>
          <w:t>90 FR 7942</w:t>
        </w:r>
      </w:hyperlink>
      <w:r w:rsidRPr="002F663C">
        <w:rPr>
          <w:rFonts w:eastAsia="Calibri" w:cs="Times New Roman"/>
          <w:szCs w:val="18"/>
        </w:rPr>
        <w:t>) is being extended by 21 days. Written comments must now be received on or before 14 April 2025.</w:t>
      </w:r>
    </w:p>
    <w:p w:rsidR="00B84097" w:rsidRPr="002F663C" w:rsidP="00B16ACF" w14:paraId="119690EF" w14:textId="77777777">
      <w:pPr>
        <w:spacing w:before="120" w:after="120"/>
        <w:rPr>
          <w:rFonts w:eastAsia="Calibri" w:cs="Times New Roman"/>
          <w:szCs w:val="18"/>
        </w:rPr>
      </w:pPr>
      <w:r w:rsidRPr="002F663C">
        <w:rPr>
          <w:rFonts w:eastAsia="Calibri" w:cs="Times New Roman"/>
          <w:szCs w:val="18"/>
        </w:rPr>
        <w:t xml:space="preserve">90 Federal Register (FR) 13116, 20 March 2025; </w:t>
      </w:r>
      <w:hyperlink r:id="rId9" w:history="1">
        <w:r w:rsidRPr="002F663C">
          <w:rPr>
            <w:rFonts w:eastAsia="Calibri" w:cs="Times New Roman"/>
            <w:color w:val="0000FF"/>
            <w:szCs w:val="18"/>
            <w:u w:val="single"/>
          </w:rPr>
          <w:t>Title 40 Code of Federal Regulations (CFR) Part 63</w:t>
        </w:r>
      </w:hyperlink>
      <w:r w:rsidRPr="002F663C">
        <w:rPr>
          <w:rFonts w:eastAsia="Calibri" w:cs="Times New Roman"/>
          <w:szCs w:val="18"/>
        </w:rPr>
        <w:t>:</w:t>
      </w:r>
    </w:p>
    <w:p w:rsidR="00B84097" w:rsidRPr="002F663C" w:rsidP="00B16ACF" w14:paraId="5842CA69"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https://www.govinfo.gov/content/pkg/FR-2025-03-20/html/2025-04653.htm</w:t>
        </w:r>
      </w:hyperlink>
    </w:p>
    <w:p w:rsidR="00B84097" w:rsidRPr="002F663C" w:rsidP="00B16ACF" w14:paraId="155BF0B8"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https://www.govinfo.gov/content/pkg/FR-2025-03-20/pdf/2025-04653.pdf</w:t>
        </w:r>
      </w:hyperlink>
    </w:p>
    <w:p w:rsidR="00B84097" w:rsidRPr="002F663C" w:rsidP="00B16ACF" w14:paraId="032E7CC4" w14:textId="77777777">
      <w:pPr>
        <w:spacing w:before="120" w:after="120"/>
        <w:rPr>
          <w:rFonts w:eastAsia="Calibri" w:cs="Times New Roman"/>
          <w:szCs w:val="18"/>
        </w:rPr>
      </w:pPr>
      <w:r w:rsidRPr="002F663C">
        <w:rPr>
          <w:rFonts w:eastAsia="Calibri" w:cs="Times New Roman"/>
          <w:szCs w:val="18"/>
        </w:rPr>
        <w:t xml:space="preserve">This extension of public comment period and the proposed rule notified as </w:t>
      </w:r>
      <w:hyperlink r:id="rId12" w:history="1">
        <w:r w:rsidRPr="002F663C">
          <w:rPr>
            <w:rFonts w:eastAsia="Calibri" w:cs="Times New Roman"/>
            <w:color w:val="0000FF"/>
            <w:szCs w:val="18"/>
            <w:u w:val="single"/>
          </w:rPr>
          <w:t>G/TBT/N/USA/2185</w:t>
        </w:r>
      </w:hyperlink>
      <w:r w:rsidRPr="002F663C">
        <w:rPr>
          <w:rFonts w:eastAsia="Calibri" w:cs="Times New Roman"/>
          <w:szCs w:val="18"/>
        </w:rPr>
        <w:t xml:space="preserve"> are identified by Docket Number EPA-HQ-OAR-2024-0303. The Docket Folder is available on Regulations.gov at </w:t>
      </w:r>
      <w:hyperlink r:id="rId13" w:history="1">
        <w:r w:rsidRPr="002F663C">
          <w:rPr>
            <w:rFonts w:eastAsia="Calibri" w:cs="Times New Roman"/>
            <w:color w:val="0000FF"/>
            <w:szCs w:val="18"/>
            <w:u w:val="single"/>
          </w:rPr>
          <w:t>https://www.regulations.gov/docket/EPA-HQ-OAR-2024-0303/document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14 April 2025. Comments received by the USA TBT Enquiry Point from WTO Members and their stakeholders will be shared with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29752E57" w14:textId="77777777">
      <w:pPr>
        <w:jc w:val="center"/>
        <w:rPr>
          <w:b/>
        </w:rPr>
      </w:pPr>
      <w:r w:rsidRPr="003971FF">
        <w:rPr>
          <w:b/>
        </w:rPr>
        <w:t>__________</w:t>
      </w:r>
    </w:p>
    <w:p w:rsidR="004D4D19" w:rsidP="007F38C2" w14:paraId="0F7F8FDC" w14:textId="77777777">
      <w:pPr>
        <w:jc w:val="center"/>
        <w:rPr>
          <w:b/>
        </w:rPr>
      </w:pPr>
    </w:p>
    <w:p w:rsidR="00A1565D" w:rsidP="003971FF" w14:paraId="2BBEA3A5"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BF3B84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4CA69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995F1C9" w14:textId="77777777">
      <w:r>
        <w:separator/>
      </w:r>
    </w:p>
  </w:footnote>
  <w:footnote w:type="continuationSeparator" w:id="1">
    <w:p w:rsidR="004D3A6A" w:rsidP="00ED54E0" w14:paraId="3471CCE3" w14:textId="77777777">
      <w:r>
        <w:continuationSeparator/>
      </w:r>
    </w:p>
  </w:footnote>
  <w:footnote w:id="2">
    <w:p w:rsidR="007F6EA2" w14:paraId="48F0195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964A64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54CBA80" w14:textId="77777777">
    <w:pPr>
      <w:pStyle w:val="Header"/>
      <w:pBdr>
        <w:bottom w:val="single" w:sz="4" w:space="1" w:color="auto"/>
      </w:pBdr>
      <w:tabs>
        <w:tab w:val="clear" w:pos="4513"/>
        <w:tab w:val="clear" w:pos="9027"/>
      </w:tabs>
      <w:jc w:val="center"/>
    </w:pPr>
  </w:p>
  <w:p w:rsidR="00DD3DD7" w:rsidRPr="00DD3DD7" w:rsidP="00DD3DD7" w14:paraId="4B9BBB3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06AB48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25DC050" w14:textId="77777777">
    <w:pPr>
      <w:pStyle w:val="Header"/>
      <w:pBdr>
        <w:bottom w:val="single" w:sz="4" w:space="1" w:color="auto"/>
      </w:pBdr>
      <w:tabs>
        <w:tab w:val="clear" w:pos="4513"/>
        <w:tab w:val="clear" w:pos="9027"/>
      </w:tabs>
      <w:jc w:val="center"/>
    </w:pPr>
    <w:bookmarkStart w:id="3" w:name="spsSymbolHeader"/>
    <w:r w:rsidRPr="00DD3DD7">
      <w:t>G/TBT/N/USA/2185/Add.1</w:t>
    </w:r>
    <w:bookmarkEnd w:id="3"/>
  </w:p>
  <w:p w:rsidR="00DD3DD7" w:rsidRPr="00DD3DD7" w:rsidP="00DD3DD7" w14:paraId="71A7A3B6" w14:textId="77777777">
    <w:pPr>
      <w:pStyle w:val="Header"/>
      <w:pBdr>
        <w:bottom w:val="single" w:sz="4" w:space="1" w:color="auto"/>
      </w:pBdr>
      <w:tabs>
        <w:tab w:val="clear" w:pos="4513"/>
        <w:tab w:val="clear" w:pos="9027"/>
      </w:tabs>
      <w:jc w:val="center"/>
    </w:pPr>
  </w:p>
  <w:p w:rsidR="00DD3DD7" w:rsidRPr="00DD3DD7" w:rsidP="00DD3DD7" w14:paraId="4740777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F344EA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6ECE6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034D34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59A6DB1" w14:textId="77777777">
          <w:pPr>
            <w:jc w:val="right"/>
            <w:rPr>
              <w:b/>
              <w:color w:val="FF0000"/>
              <w:szCs w:val="16"/>
            </w:rPr>
          </w:pPr>
          <w:r>
            <w:rPr>
              <w:b/>
              <w:color w:val="FF0000"/>
              <w:szCs w:val="16"/>
            </w:rPr>
            <w:t xml:space="preserve"> </w:t>
          </w:r>
        </w:p>
      </w:tc>
    </w:tr>
    <w:tr w14:paraId="2BDFAEE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5F243D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A2155A7" w14:textId="77777777">
          <w:pPr>
            <w:jc w:val="right"/>
            <w:rPr>
              <w:b/>
              <w:szCs w:val="16"/>
            </w:rPr>
          </w:pPr>
        </w:p>
      </w:tc>
    </w:tr>
    <w:tr w14:paraId="6CA1B0B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F451A1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9061C0C" w14:textId="77777777">
          <w:pPr>
            <w:jc w:val="right"/>
            <w:rPr>
              <w:rFonts w:eastAsia="Calibri" w:cs="Times New Roman"/>
              <w:b/>
              <w:szCs w:val="16"/>
            </w:rPr>
          </w:pPr>
          <w:bookmarkStart w:id="4" w:name="bmkSymbols"/>
          <w:r w:rsidRPr="002F663C">
            <w:rPr>
              <w:rFonts w:eastAsia="Calibri" w:cs="Times New Roman"/>
              <w:b/>
              <w:szCs w:val="16"/>
            </w:rPr>
            <w:t>G/TBT/N/USA/2185/Add.1</w:t>
          </w:r>
          <w:bookmarkEnd w:id="4"/>
        </w:p>
        <w:p w:rsidR="00C14444" w:rsidRPr="00C14444" w:rsidP="00C14444" w14:paraId="5A6EEDB2" w14:textId="77777777">
          <w:pPr>
            <w:jc w:val="center"/>
            <w:rPr>
              <w:szCs w:val="16"/>
            </w:rPr>
          </w:pPr>
        </w:p>
      </w:tc>
    </w:tr>
    <w:tr w14:paraId="33D52FC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2060BCB" w14:textId="77777777"/>
      </w:tc>
      <w:tc>
        <w:tcPr>
          <w:tcW w:w="5448" w:type="dxa"/>
          <w:gridSpan w:val="2"/>
          <w:shd w:val="clear" w:color="auto" w:fill="FFFFFF"/>
          <w:tcMar>
            <w:left w:w="108" w:type="dxa"/>
            <w:right w:w="108" w:type="dxa"/>
          </w:tcMar>
          <w:vAlign w:val="center"/>
        </w:tcPr>
        <w:p w:rsidR="00ED54E0" w:rsidRPr="00182B84" w:rsidP="00425DC5" w14:paraId="0CFF2904" w14:textId="77777777">
          <w:pPr>
            <w:jc w:val="right"/>
            <w:rPr>
              <w:szCs w:val="16"/>
            </w:rPr>
          </w:pPr>
          <w:bookmarkStart w:id="5" w:name="bmkDate"/>
          <w:r w:rsidRPr="00182B84">
            <w:rPr>
              <w:szCs w:val="16"/>
            </w:rPr>
            <w:t>24 March 2025</w:t>
          </w:r>
          <w:bookmarkEnd w:id="5"/>
        </w:p>
      </w:tc>
    </w:tr>
    <w:tr w14:paraId="57DE0F5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495ECE3" w14:textId="77777777">
          <w:pPr>
            <w:jc w:val="left"/>
            <w:rPr>
              <w:b/>
            </w:rPr>
          </w:pPr>
          <w:bookmarkStart w:id="6" w:name="bmkSerial"/>
          <w:r>
            <w:rPr>
              <w:b w:val="0"/>
              <w:color w:val="FF0000"/>
            </w:rPr>
            <w:t>(25-2100)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6AD77E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B82841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D006E4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494620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91201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4963639">
    <w:abstractNumId w:val="9"/>
  </w:num>
  <w:num w:numId="2" w16cid:durableId="1405058870">
    <w:abstractNumId w:val="7"/>
  </w:num>
  <w:num w:numId="3" w16cid:durableId="4941659">
    <w:abstractNumId w:val="6"/>
  </w:num>
  <w:num w:numId="4" w16cid:durableId="1719740015">
    <w:abstractNumId w:val="5"/>
  </w:num>
  <w:num w:numId="5" w16cid:durableId="1859852464">
    <w:abstractNumId w:val="4"/>
  </w:num>
  <w:num w:numId="6" w16cid:durableId="1331446227">
    <w:abstractNumId w:val="12"/>
  </w:num>
  <w:num w:numId="7" w16cid:durableId="1709060213">
    <w:abstractNumId w:val="11"/>
  </w:num>
  <w:num w:numId="8" w16cid:durableId="1529610511">
    <w:abstractNumId w:val="10"/>
  </w:num>
  <w:num w:numId="9" w16cid:durableId="2028406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2973485">
    <w:abstractNumId w:val="13"/>
  </w:num>
  <w:num w:numId="11" w16cid:durableId="1692532966">
    <w:abstractNumId w:val="8"/>
  </w:num>
  <w:num w:numId="12" w16cid:durableId="267742278">
    <w:abstractNumId w:val="3"/>
  </w:num>
  <w:num w:numId="13" w16cid:durableId="374937266">
    <w:abstractNumId w:val="2"/>
  </w:num>
  <w:num w:numId="14" w16cid:durableId="216934541">
    <w:abstractNumId w:val="1"/>
  </w:num>
  <w:num w:numId="15" w16cid:durableId="544876750">
    <w:abstractNumId w:val="0"/>
  </w:num>
  <w:num w:numId="16" w16cid:durableId="57864083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77F4E"/>
    <w:rsid w:val="00281997"/>
    <w:rsid w:val="002B2435"/>
    <w:rsid w:val="002B2F95"/>
    <w:rsid w:val="002D78C9"/>
    <w:rsid w:val="002F663C"/>
    <w:rsid w:val="00304F14"/>
    <w:rsid w:val="003156C6"/>
    <w:rsid w:val="00327D40"/>
    <w:rsid w:val="003302EB"/>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31427"/>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84097"/>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972BF"/>
    <w:rsid w:val="00EA5D4F"/>
    <w:rsid w:val="00EB1E21"/>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605E2F7"/>
  <w15:docId w15:val="{F4471E4C-8341-4084-A602-DEA753576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3-20/html/2025-04653.htm" TargetMode="External" /><Relationship Id="rId11" Type="http://schemas.openxmlformats.org/officeDocument/2006/relationships/hyperlink" Target="https://www.govinfo.gov/content/pkg/FR-2025-03-20/pdf/2025-04653.pdf" TargetMode="External" /><Relationship Id="rId12" Type="http://schemas.openxmlformats.org/officeDocument/2006/relationships/hyperlink" Target="https://eping.wto.org/en/Search?domainIds=1&amp;documentSymbol=USA%2F2185" TargetMode="External" /><Relationship Id="rId13" Type="http://schemas.openxmlformats.org/officeDocument/2006/relationships/hyperlink" Target="https://www.regulations.gov/docket/EPA-HQ-OAR-2024-0303/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5-01-22/pdf/2025-00685.pdf" TargetMode="External" /><Relationship Id="rId8" Type="http://schemas.openxmlformats.org/officeDocument/2006/relationships/hyperlink" Target="https://eping.wto.org/en/Search?viewData=G/TBT/N/USA/2185" TargetMode="External" /><Relationship Id="rId9" Type="http://schemas.openxmlformats.org/officeDocument/2006/relationships/hyperlink" Target="https://www.ecfr.gov/current/title-40/chapter-I/subchapter-C/part-6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E8F284C-3CB6-4232-BF1E-DC9805BD6D2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2025-03-24T09:07:00Z</dcterms:created>
  <dcterms:modified xsi:type="dcterms:W3CDTF">2025-03-24T09:10:00Z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