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4F6976B" w14:textId="77777777">
      <w:pPr>
        <w:pStyle w:val="Title"/>
      </w:pPr>
      <w:r w:rsidRPr="00EF68C9">
        <w:t>NOTIFICACIÓN</w:t>
      </w:r>
    </w:p>
    <w:p w:rsidR="002F663C" w:rsidRPr="00EF68C9" w:rsidP="00D31A79" w14:paraId="131BD038" w14:textId="77777777">
      <w:pPr>
        <w:pStyle w:val="Title3"/>
      </w:pPr>
      <w:r w:rsidRPr="00EF68C9">
        <w:t>Addendum</w:t>
      </w:r>
    </w:p>
    <w:p w:rsidR="002F663C" w:rsidP="00B22706" w14:paraId="2D0FC0D9" w14:textId="77777777">
      <w:r w:rsidRPr="00EF68C9">
        <w:t>La siguiente comunicación, de fecha 21 de marzo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506609C4" w14:textId="77777777">
      <w:pPr>
        <w:rPr>
          <w:rFonts w:eastAsia="Calibri" w:cs="Times New Roman"/>
        </w:rPr>
      </w:pPr>
    </w:p>
    <w:p w:rsidR="002F663C" w:rsidRPr="00EF68C9" w:rsidP="00EF68C9" w14:paraId="7591823C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A3E366C" w14:textId="77777777"/>
    <w:p w:rsidR="00B22706" w:rsidRPr="00EF68C9" w:rsidP="00EF68C9" w14:paraId="6FBACC89" w14:textId="77777777"/>
    <w:p w:rsidR="002F663C" w:rsidRPr="00EF68C9" w:rsidP="00EF68C9" w14:paraId="6C4594E9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Proyecto de Reglamento Técnico sobre etiquetado de alimentos genéticamente modificados. </w:t>
      </w:r>
    </w:p>
    <w:p w:rsidR="002F663C" w:rsidRPr="00EF68C9" w:rsidP="00EF68C9" w14:paraId="446E9346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383B25B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6114BC2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645CB99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E5E4D1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22C1155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23 de abril de 2025</w:t>
            </w:r>
          </w:p>
        </w:tc>
      </w:tr>
      <w:tr w14:paraId="37C5019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447DF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6451F8D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2C2AC4E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BDAC6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32F9973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5611FD6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FD0233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6EE4AEC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15FFA9F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B3355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4B51A3A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268ED88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C2824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7B1F3FC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Retiro o </w:t>
            </w:r>
            <w:r w:rsidRPr="00EF68C9">
              <w:t>derogación de la medida notificada - fecha:</w:t>
            </w:r>
            <w:r w:rsidR="00C838A8">
              <w:t xml:space="preserve"> </w:t>
            </w:r>
          </w:p>
          <w:p w:rsidR="002F663C" w:rsidRPr="00EF68C9" w:rsidP="00444BD5" w14:paraId="78DF38B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026DFB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114D6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278745C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0B8CB5C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0A00F34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5E609D4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3B7EC965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1D8FCB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618268A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62F5916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7C646E9E" w14:textId="77777777"/>
    <w:p w:rsidR="003918E9" w:rsidRPr="00F95856" w:rsidP="00B03883" w14:paraId="33F497B1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Se establece un nuevo plazo </w:t>
      </w:r>
      <w:r w:rsidRPr="00EF68C9" w:rsidR="00EF68C9">
        <w:rPr>
          <w:i/>
          <w:iCs/>
        </w:rPr>
        <w:t>hasta el 23 de abril de 2025</w:t>
      </w:r>
      <w:r w:rsidRPr="00EF68C9" w:rsidR="00EF68C9">
        <w:t>, para recibir comentarios sobre el Proyecto de Reglamento Técnico sobre etiquetado de alimentos genéticamente modificados, notificado por Perú con la signatura G/TBT/N/PER/95/Rev.1 de fecha 30 de enero de 2025.</w:t>
      </w:r>
    </w:p>
    <w:p w:rsidR="00EF68C9" w:rsidRPr="00EF68C9" w:rsidP="00B03883" w14:paraId="496C2842" w14:textId="77777777">
      <w:pPr>
        <w:spacing w:before="120" w:after="120"/>
      </w:pPr>
      <w:r w:rsidRPr="00EF68C9">
        <w:t>Ministerio de Comercio Exterior y Turismo - MINCETUR</w:t>
      </w:r>
    </w:p>
    <w:p w:rsidR="00EF68C9" w:rsidRPr="00EF68C9" w:rsidP="00B03883" w14:paraId="55514657" w14:textId="77777777">
      <w:pPr>
        <w:spacing w:before="120" w:after="120"/>
      </w:pPr>
      <w:r w:rsidRPr="00EF68C9">
        <w:t>Calle Uno Oeste Nº 50 - Urb. Corpac - Lima 27 - Perú</w:t>
      </w:r>
    </w:p>
    <w:p w:rsidR="00EF68C9" w:rsidRPr="00EF68C9" w:rsidP="00B03883" w14:paraId="2A0453B2" w14:textId="77777777">
      <w:pPr>
        <w:spacing w:before="120" w:after="120"/>
      </w:pPr>
      <w:r w:rsidRPr="00EF68C9">
        <w:t>Tel.: (+51-1) 513-6100, Ext. 1223 y 1239</w:t>
      </w:r>
    </w:p>
    <w:p w:rsidR="00EF68C9" w:rsidRPr="00EF68C9" w:rsidP="00B03883" w14:paraId="030B9036" w14:textId="77777777">
      <w:pPr>
        <w:spacing w:before="120" w:after="120"/>
      </w:pPr>
      <w:r w:rsidRPr="00EF68C9">
        <w:t xml:space="preserve">Email: </w:t>
      </w:r>
      <w:hyperlink r:id="rId6" w:history="1">
        <w:r w:rsidRPr="00EF68C9">
          <w:rPr>
            <w:color w:val="0000FF"/>
            <w:u w:val="single"/>
          </w:rPr>
          <w:t>otc@mincetur.gob.pe</w:t>
        </w:r>
      </w:hyperlink>
    </w:p>
    <w:p w:rsidR="00D60927" w:rsidRPr="00B22706" w:rsidP="003918E9" w14:paraId="6DA81219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27DACCE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D19A7CE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9FEE297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08B8FEEB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09CB8757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D7D961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640F0AD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545DEA2C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001C19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G/TBT/N/PER/95/Rev.1/Add.1</w:t>
    </w:r>
    <w:bookmarkEnd w:id="9"/>
  </w:p>
  <w:p w:rsidR="00470C19" w:rsidP="00583508" w14:paraId="51043B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2A5F05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7CB1D693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2B09A71D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2C5CBC55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623A859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4D81D37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089A650F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7DE1331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40FE2524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70E3A28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G/TBT/N/PER/95/Rev.1/Add.1</w:t>
          </w:r>
          <w:bookmarkEnd w:id="16"/>
        </w:p>
      </w:tc>
    </w:tr>
    <w:tr w14:paraId="2CAE4D6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4D932108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20670EC5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 xml:space="preserve">24 de marzo de </w:t>
          </w:r>
          <w:r w:rsidRPr="00EF68C9">
            <w:rPr>
              <w:rFonts w:eastAsia="Verdana" w:cs="Verdana"/>
              <w:szCs w:val="18"/>
            </w:rPr>
            <w:t>2025</w:t>
          </w:r>
          <w:bookmarkEnd w:id="17"/>
        </w:p>
      </w:tc>
    </w:tr>
    <w:tr w14:paraId="44D77A5B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5DBED84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(25-2098)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133A1EA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6A002CE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97DC190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8777640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23C8320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4606149">
    <w:abstractNumId w:val="9"/>
  </w:num>
  <w:num w:numId="2" w16cid:durableId="1900819316">
    <w:abstractNumId w:val="7"/>
  </w:num>
  <w:num w:numId="3" w16cid:durableId="370687773">
    <w:abstractNumId w:val="6"/>
  </w:num>
  <w:num w:numId="4" w16cid:durableId="2097631371">
    <w:abstractNumId w:val="5"/>
  </w:num>
  <w:num w:numId="5" w16cid:durableId="1586642856">
    <w:abstractNumId w:val="4"/>
  </w:num>
  <w:num w:numId="6" w16cid:durableId="2007171460">
    <w:abstractNumId w:val="12"/>
  </w:num>
  <w:num w:numId="7" w16cid:durableId="1850412153">
    <w:abstractNumId w:val="11"/>
  </w:num>
  <w:num w:numId="8" w16cid:durableId="736170732">
    <w:abstractNumId w:val="10"/>
  </w:num>
  <w:num w:numId="9" w16cid:durableId="9122003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5474036">
    <w:abstractNumId w:val="13"/>
  </w:num>
  <w:num w:numId="11" w16cid:durableId="626081388">
    <w:abstractNumId w:val="8"/>
  </w:num>
  <w:num w:numId="12" w16cid:durableId="1638220495">
    <w:abstractNumId w:val="3"/>
  </w:num>
  <w:num w:numId="13" w16cid:durableId="2101026069">
    <w:abstractNumId w:val="2"/>
  </w:num>
  <w:num w:numId="14" w16cid:durableId="2048092985">
    <w:abstractNumId w:val="1"/>
  </w:num>
  <w:num w:numId="15" w16cid:durableId="907225251">
    <w:abstractNumId w:val="0"/>
  </w:num>
  <w:num w:numId="16" w16cid:durableId="546837958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1427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D6DED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66202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C6AE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otc@mincetur.gob.pe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2025-03-24T07:45:00Z</dcterms:created>
  <dcterms:modified xsi:type="dcterms:W3CDTF">2025-03-24T07:45:00Z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