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2498439E" w14:textId="77777777">
      <w:pPr>
        <w:pStyle w:val="Title"/>
      </w:pPr>
      <w:r w:rsidRPr="002F663C">
        <w:t>NOTIFICATION</w:t>
      </w:r>
    </w:p>
    <w:p w:rsidR="002F663C" w:rsidRPr="002F663C" w:rsidP="00DD3DD7" w14:paraId="0066CFDB" w14:textId="77777777">
      <w:pPr>
        <w:pStyle w:val="Title3"/>
      </w:pPr>
      <w:r w:rsidRPr="002F663C">
        <w:t>Addendum</w:t>
      </w:r>
    </w:p>
    <w:p w:rsidR="002F663C" w:rsidP="001E2E4A" w14:paraId="0340B4AB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20 March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Ukraine</w:t>
      </w:r>
      <w:r w:rsidRPr="002F663C">
        <w:rPr>
          <w:rFonts w:eastAsia="Calibri" w:cs="Times New Roman"/>
        </w:rPr>
        <w:t>.</w:t>
      </w:r>
    </w:p>
    <w:p w:rsidR="001E2E4A" w:rsidRPr="002F663C" w:rsidP="001E2E4A" w14:paraId="645FA8C3" w14:textId="77777777">
      <w:pPr>
        <w:rPr>
          <w:rFonts w:eastAsia="Calibri" w:cs="Times New Roman"/>
        </w:rPr>
      </w:pPr>
    </w:p>
    <w:p w:rsidR="002F663C" w:rsidRPr="002F663C" w:rsidP="002F663C" w14:paraId="44DA223C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7F6036CD" w14:textId="77777777">
      <w:pPr>
        <w:rPr>
          <w:rFonts w:eastAsia="Calibri" w:cs="Times New Roman"/>
        </w:rPr>
      </w:pPr>
    </w:p>
    <w:p w:rsidR="00C14444" w:rsidRPr="002F663C" w:rsidP="002F663C" w14:paraId="292362F7" w14:textId="77777777">
      <w:pPr>
        <w:rPr>
          <w:rFonts w:eastAsia="Calibri" w:cs="Times New Roman"/>
        </w:rPr>
      </w:pPr>
    </w:p>
    <w:p w:rsidR="002F663C" w:rsidRPr="002F663C" w:rsidP="002F663C" w14:paraId="4D986762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Draft Resolution of the Cabinet of Ministers of Ukraine "On Approval of the </w:t>
      </w:r>
      <w:r w:rsidRPr="00022513">
        <w:rPr>
          <w:rFonts w:eastAsia="Calibri" w:cs="Times New Roman"/>
          <w:bCs/>
          <w:szCs w:val="18"/>
        </w:rPr>
        <w:t>Procedure for Imports of Medicines into the Territory of Ukraine"</w:t>
      </w:r>
    </w:p>
    <w:p w:rsidR="002F663C" w:rsidRPr="002F663C" w:rsidP="002F663C" w14:paraId="6AC309A5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1483F5A8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5755E01F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3E35342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573F33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C456B6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8274A2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A1E231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113422C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14 March 2025</w:t>
            </w:r>
          </w:p>
        </w:tc>
      </w:tr>
      <w:tr w14:paraId="246D626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655229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B1D0C4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19 March 2025</w:t>
            </w:r>
          </w:p>
        </w:tc>
      </w:tr>
      <w:tr w14:paraId="11E1CDD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363E18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9CEE98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 January 2027</w:t>
            </w:r>
          </w:p>
        </w:tc>
      </w:tr>
      <w:tr w14:paraId="2845BB4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EA1827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3516401B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31A62CD8" w14:textId="77777777">
            <w:pPr>
              <w:spacing w:before="120" w:after="120"/>
              <w:rPr>
                <w:rFonts w:eastAsia="Calibri" w:cs="Times New Roman"/>
              </w:rPr>
            </w:pPr>
            <w:hyperlink r:id="rId6" w:anchor="Text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https://zakon.rada.gov.ua/laws/show/287-2025-%D0%BF#Text</w:t>
              </w:r>
            </w:hyperlink>
          </w:p>
          <w:p w:rsidR="002F663C" w:rsidRPr="002F663C" w:rsidP="00EB7B40" w14:paraId="4F131690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https://members.wto.org/crnattachments/2025/TBT/UKR/final_measure/25_02410_00_e.pdf</w:t>
              </w:r>
            </w:hyperlink>
          </w:p>
          <w:p w:rsidR="002F663C" w:rsidRPr="002F663C" w:rsidP="00EB7B40" w14:paraId="2A555FB7" w14:textId="77777777">
            <w:pPr>
              <w:spacing w:before="120" w:after="120"/>
              <w:rPr>
                <w:rFonts w:eastAsia="Calibri" w:cs="Times New Roman"/>
              </w:rPr>
            </w:pPr>
            <w:hyperlink r:id="rId8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https://members.wto.org/crnattachments/2025/TBT/UKR/final_measure/25_02410_00_x.pdf</w:t>
              </w:r>
            </w:hyperlink>
          </w:p>
        </w:tc>
      </w:tr>
      <w:tr w14:paraId="411056A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62F98A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3AFFCEB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2A9A44A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1E2B13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AD8AE6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5A80B5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 xml:space="preserve">ontent or scope of </w:t>
            </w:r>
            <w:r w:rsidRPr="002F663C">
              <w:rPr>
                <w:rFonts w:eastAsia="Calibri" w:cs="Times New Roman"/>
              </w:rPr>
              <w:t>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2AC926D0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6BA0F2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0B6230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166BF59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6CE453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6AE42ED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4EE51E7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72416F12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534EF28F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Ukraine notifies the adoption of the Resolution of the Cabinet of Ministers of Ukraine No. 287 "On Approval of the Procedure for Imports of Medicines into the </w:t>
      </w:r>
      <w:r w:rsidRPr="002F663C">
        <w:rPr>
          <w:rFonts w:eastAsia="Calibri" w:cs="Times New Roman"/>
          <w:szCs w:val="18"/>
        </w:rPr>
        <w:t>Territory of Ukraine" of 14 March 2025.</w:t>
      </w:r>
    </w:p>
    <w:p w:rsidR="00FB371E" w:rsidRPr="002F663C" w:rsidP="00B16ACF" w14:paraId="16BC3CE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Resolution will enter into force on 01 January 2027.</w:t>
      </w:r>
    </w:p>
    <w:p w:rsidR="006C5A96" w:rsidP="006C5A96" w14:paraId="4E7850EA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8C4FE4A" w14:textId="77777777">
      <w:pPr>
        <w:jc w:val="center"/>
        <w:rPr>
          <w:b/>
        </w:rPr>
      </w:pPr>
    </w:p>
    <w:p w:rsidR="00A1565D" w:rsidP="003971FF" w14:paraId="385C628E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ED6968F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D3427BE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1A91132B" w14:textId="77777777">
      <w:r>
        <w:separator/>
      </w:r>
    </w:p>
  </w:footnote>
  <w:footnote w:type="continuationSeparator" w:id="1">
    <w:p w:rsidR="004D3A6A" w:rsidP="00ED54E0" w14:paraId="6ECD9198" w14:textId="77777777">
      <w:r>
        <w:continuationSeparator/>
      </w:r>
    </w:p>
  </w:footnote>
  <w:footnote w:id="2">
    <w:p w:rsidR="007F6EA2" w14:paraId="7A680263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A39738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6912A67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B89E11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38C83A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378395F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G/TBT/N/UKR/315/Add.1</w:t>
    </w:r>
    <w:bookmarkEnd w:id="3"/>
  </w:p>
  <w:p w:rsidR="00DD3DD7" w:rsidRPr="00DD3DD7" w:rsidP="00DD3DD7" w14:paraId="4E1D303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0D0CE6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758C413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F03850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5565F60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D959860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A3EC761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51405F5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C3577B8" w14:textId="77777777">
          <w:pPr>
            <w:jc w:val="right"/>
            <w:rPr>
              <w:b/>
              <w:szCs w:val="16"/>
            </w:rPr>
          </w:pPr>
        </w:p>
      </w:tc>
    </w:tr>
    <w:tr w14:paraId="02AF1B23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5739FB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7FC21FC4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G/TBT/N/UKR/315/Add.1</w:t>
          </w:r>
          <w:bookmarkEnd w:id="4"/>
        </w:p>
        <w:p w:rsidR="00C14444" w:rsidRPr="00C14444" w:rsidP="00C14444" w14:paraId="55499392" w14:textId="77777777">
          <w:pPr>
            <w:jc w:val="center"/>
            <w:rPr>
              <w:szCs w:val="16"/>
            </w:rPr>
          </w:pPr>
        </w:p>
      </w:tc>
    </w:tr>
    <w:tr w14:paraId="05AF91C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2B0D20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4770961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20 March 2025</w:t>
          </w:r>
          <w:bookmarkEnd w:id="5"/>
        </w:p>
      </w:tc>
    </w:tr>
    <w:tr w14:paraId="4F91C791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B773F7A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(25-2041)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8CB0528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EC7042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6A1DF11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AF75D67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63F7D7F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33546520">
    <w:abstractNumId w:val="9"/>
  </w:num>
  <w:num w:numId="2" w16cid:durableId="144662988">
    <w:abstractNumId w:val="7"/>
  </w:num>
  <w:num w:numId="3" w16cid:durableId="1166171096">
    <w:abstractNumId w:val="6"/>
  </w:num>
  <w:num w:numId="4" w16cid:durableId="629482132">
    <w:abstractNumId w:val="5"/>
  </w:num>
  <w:num w:numId="5" w16cid:durableId="1340816563">
    <w:abstractNumId w:val="4"/>
  </w:num>
  <w:num w:numId="6" w16cid:durableId="1515726806">
    <w:abstractNumId w:val="12"/>
  </w:num>
  <w:num w:numId="7" w16cid:durableId="1265189290">
    <w:abstractNumId w:val="11"/>
  </w:num>
  <w:num w:numId="8" w16cid:durableId="704134234">
    <w:abstractNumId w:val="10"/>
  </w:num>
  <w:num w:numId="9" w16cid:durableId="9099696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55902230">
    <w:abstractNumId w:val="13"/>
  </w:num>
  <w:num w:numId="11" w16cid:durableId="498884526">
    <w:abstractNumId w:val="8"/>
  </w:num>
  <w:num w:numId="12" w16cid:durableId="1318609617">
    <w:abstractNumId w:val="3"/>
  </w:num>
  <w:num w:numId="13" w16cid:durableId="1552694718">
    <w:abstractNumId w:val="2"/>
  </w:num>
  <w:num w:numId="14" w16cid:durableId="13504768">
    <w:abstractNumId w:val="1"/>
  </w:num>
  <w:num w:numId="15" w16cid:durableId="1180043462">
    <w:abstractNumId w:val="0"/>
  </w:num>
  <w:num w:numId="16" w16cid:durableId="173037654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E6FD7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130A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B371E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53A5F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zakon.rada.gov.ua/laws/show/287-2025-%D0%BF" TargetMode="External" /><Relationship Id="rId7" Type="http://schemas.openxmlformats.org/officeDocument/2006/relationships/hyperlink" Target="https://members.wto.org/crnattachments/2025/TBT/UKR/final_measure/25_02410_00_e.pdf" TargetMode="External" /><Relationship Id="rId8" Type="http://schemas.openxmlformats.org/officeDocument/2006/relationships/hyperlink" Target="https://members.wto.org/crnattachments/2025/TBT/UKR/final_measure/25_02410_00_x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2025-03-20T14:59:00Z</dcterms:created>
  <dcterms:modified xsi:type="dcterms:W3CDTF">2025-03-20T14:59:00Z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