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91942C8" w14:textId="77777777">
      <w:pPr>
        <w:pStyle w:val="Title"/>
        <w:rPr>
          <w:caps w:val="0"/>
          <w:kern w:val="0"/>
        </w:rPr>
      </w:pPr>
      <w:r w:rsidRPr="002F6A28">
        <w:rPr>
          <w:caps w:val="0"/>
          <w:kern w:val="0"/>
        </w:rPr>
        <w:t>NOTIFICATION</w:t>
      </w:r>
    </w:p>
    <w:p w:rsidR="009239F7" w:rsidRPr="002F6A28" w:rsidP="002F6A28" w14:paraId="2923A396" w14:textId="77777777">
      <w:pPr>
        <w:jc w:val="center"/>
      </w:pPr>
      <w:r w:rsidRPr="002F6A28">
        <w:t>The following notification is being circulated in accordance with Article 10.6</w:t>
      </w:r>
    </w:p>
    <w:p w:rsidR="009239F7" w:rsidRPr="002F6A28" w:rsidP="002F6A28" w14:paraId="57477C6B"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10EA9768"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6C7D0749"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138D6360" w14:textId="77777777">
            <w:pPr>
              <w:spacing w:before="120" w:after="120"/>
            </w:pPr>
            <w:r w:rsidRPr="002F6A28">
              <w:rPr>
                <w:b/>
              </w:rPr>
              <w:t>Notifying Member:</w:t>
            </w:r>
            <w:r w:rsidRPr="00C92678" w:rsidR="00EE3A11">
              <w:t xml:space="preserve"> </w:t>
            </w:r>
            <w:r w:rsidRPr="00C92678" w:rsidR="00EE3A11">
              <w:rPr>
                <w:u w:val="single"/>
              </w:rPr>
              <w:t>KAZAKHSTAN</w:t>
            </w:r>
          </w:p>
          <w:p w:rsidR="00F85C99" w:rsidRPr="002F6A28" w:rsidP="002F6A28" w14:paraId="322A0410" w14:textId="77777777">
            <w:pPr>
              <w:spacing w:after="120"/>
            </w:pPr>
            <w:r w:rsidRPr="002F6A28">
              <w:rPr>
                <w:b/>
              </w:rPr>
              <w:t>If applicable, name of local government involved (Article 3.2 and 7.2):</w:t>
            </w:r>
            <w:r w:rsidRPr="00C379C8" w:rsidR="00EE3A11">
              <w:t xml:space="preserve"> </w:t>
            </w:r>
          </w:p>
        </w:tc>
      </w:tr>
      <w:tr w14:paraId="452B870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2BF3019"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4BA4F537" w14:textId="77777777">
            <w:pPr>
              <w:spacing w:before="120" w:after="120"/>
            </w:pPr>
            <w:r w:rsidRPr="002F6A28">
              <w:rPr>
                <w:b/>
              </w:rPr>
              <w:t>Agency responsible:</w:t>
            </w:r>
            <w:r w:rsidRPr="00C379C8" w:rsidR="00EE3A11">
              <w:t xml:space="preserve"> </w:t>
            </w:r>
          </w:p>
          <w:p w:rsidR="00EE3A11" w:rsidRPr="00C379C8" w:rsidP="00155128" w14:paraId="1260196C" w14:textId="77777777">
            <w:pPr>
              <w:spacing w:after="120"/>
            </w:pPr>
            <w:r w:rsidRPr="00C379C8">
              <w:t xml:space="preserve">The Eurasian Economic </w:t>
            </w:r>
            <w:r w:rsidRPr="00C379C8">
              <w:t>Commission</w:t>
            </w:r>
          </w:p>
          <w:p w:rsidR="00F85C99" w:rsidRPr="002F6A28" w:rsidP="00AA646C" w14:paraId="0BBC00EE"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467C62E2" w14:textId="77777777">
            <w:r w:rsidRPr="00C379C8">
              <w:t>The Eurasian Economic Commission</w:t>
            </w:r>
          </w:p>
          <w:p w:rsidR="00AC6C6E" w:rsidRPr="00C379C8" w:rsidP="00AA646C" w14:paraId="2CEA4953" w14:textId="77777777">
            <w:r w:rsidRPr="00C379C8">
              <w:t>Department for Technical Regulation and Accreditation</w:t>
            </w:r>
          </w:p>
          <w:p w:rsidR="00AC6C6E" w:rsidRPr="00C379C8" w:rsidP="00AA646C" w14:paraId="330BCB19" w14:textId="77777777">
            <w:r w:rsidRPr="00C379C8">
              <w:t>2 Letnikovskaya St., bld.1/2</w:t>
            </w:r>
          </w:p>
          <w:p w:rsidR="00AC6C6E" w:rsidRPr="00C379C8" w:rsidP="00AA646C" w14:paraId="667B3EAB" w14:textId="77777777">
            <w:r w:rsidRPr="00C379C8">
              <w:t>115114 Moscow, Russian Federation</w:t>
            </w:r>
          </w:p>
          <w:p w:rsidR="00AC6C6E" w:rsidRPr="00C379C8" w:rsidP="00AA646C" w14:paraId="212015FE" w14:textId="77777777">
            <w:r w:rsidRPr="00C379C8">
              <w:t>Tel: +(7 495) 669 2400</w:t>
            </w:r>
          </w:p>
          <w:p w:rsidR="00AC6C6E" w:rsidRPr="00C379C8" w:rsidP="00AA646C" w14:paraId="66F86C04" w14:textId="77777777">
            <w:r w:rsidRPr="00C379C8">
              <w:t>Fax: +(7 495) 669 2415</w:t>
            </w:r>
          </w:p>
          <w:p w:rsidR="00AC6C6E" w:rsidRPr="00C379C8" w:rsidP="00AA646C" w14:paraId="6354BEE0" w14:textId="77777777">
            <w:pPr>
              <w:spacing w:after="120"/>
            </w:pPr>
            <w:r w:rsidRPr="00C379C8">
              <w:t xml:space="preserve">E-mail: </w:t>
            </w:r>
            <w:hyperlink r:id="rId5" w:history="1">
              <w:r w:rsidRPr="00C379C8">
                <w:rPr>
                  <w:color w:val="0000FF"/>
                  <w:u w:val="single"/>
                </w:rPr>
                <w:t>dept_techregulation@eecommission.org</w:t>
              </w:r>
            </w:hyperlink>
          </w:p>
        </w:tc>
      </w:tr>
      <w:tr w14:paraId="448D94A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1E79705"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1C996A3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4737339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68DADFB"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045836B3" w14:textId="77777777">
            <w:pPr>
              <w:spacing w:before="120" w:after="120"/>
            </w:pPr>
            <w:r w:rsidRPr="002F6A28">
              <w:rPr>
                <w:b/>
              </w:rPr>
              <w:t xml:space="preserve">Products covered (HS or CCCN where applicable, otherwise national tariff heading. ICS </w:t>
            </w:r>
            <w:r w:rsidRPr="002F6A28">
              <w:rPr>
                <w:b/>
              </w:rPr>
              <w:t>numbers may be provided in addition, where applicable):</w:t>
            </w:r>
            <w:r w:rsidRPr="00C379C8" w:rsidR="00EE3A11">
              <w:t xml:space="preserve"> Agricultural and forestry tractors and trailers</w:t>
            </w:r>
          </w:p>
        </w:tc>
      </w:tr>
      <w:tr w14:paraId="0803B2E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BC2008B"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4C9B972F" w14:textId="77777777">
            <w:pPr>
              <w:spacing w:before="120" w:after="120"/>
            </w:pPr>
            <w:r w:rsidRPr="002F6A28">
              <w:rPr>
                <w:b/>
              </w:rPr>
              <w:t>Title, number of pages and language(s) of the notified document:</w:t>
            </w:r>
            <w:r w:rsidRPr="00C379C8" w:rsidR="00EE3A11">
              <w:t xml:space="preserve"> Draft EEC Council Decision on amendments to the technical regulations of the Customs Union "On the Safety of Agricultural and Forestry Tractors and Trailers to them" (TR CU 031/2012); (1 page(s), in Russian)</w:t>
            </w:r>
          </w:p>
        </w:tc>
      </w:tr>
      <w:tr w14:paraId="542E47E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0F21C30"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333004A0" w14:textId="77777777">
            <w:pPr>
              <w:spacing w:before="120" w:after="120"/>
              <w:rPr>
                <w:b/>
              </w:rPr>
            </w:pPr>
            <w:r w:rsidRPr="002F6A28">
              <w:rPr>
                <w:b/>
              </w:rPr>
              <w:t>Description of content:</w:t>
            </w:r>
            <w:r w:rsidRPr="00C379C8" w:rsidR="00FE448B">
              <w:t xml:space="preserve"> The draft provides for bringing the provisions of TR CU 031/2012 into line with the provisions of the EAEU Treaty, as well as clarifying the provisions of the articles "Definitions" and "Conformity Assessment" based on the standard conformity assessment schemes approved by EEC Council Decision No. 44 of 18 April 2018.</w:t>
            </w:r>
          </w:p>
        </w:tc>
      </w:tr>
      <w:tr w14:paraId="04964B3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E88C089"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2F4EFEEB" w14:textId="77777777">
            <w:pPr>
              <w:spacing w:before="120" w:after="120"/>
              <w:rPr>
                <w:b/>
              </w:rPr>
            </w:pPr>
            <w:r w:rsidRPr="002F6A28">
              <w:rPr>
                <w:b/>
              </w:rPr>
              <w:t>Objective and rationale, including the nature of urgent problems where applicable:</w:t>
            </w:r>
            <w:r w:rsidRPr="00C379C8" w:rsidR="00EE3A11">
              <w:t xml:space="preserve"> Protecting human life and health and preventing actions that mislead consumers; Prevention of deceptive practices and consumer protection; Protection of human health or safety</w:t>
            </w:r>
          </w:p>
        </w:tc>
      </w:tr>
      <w:tr w14:paraId="4961A0B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14D098FC"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2189B5C5" w14:textId="77777777">
            <w:pPr>
              <w:spacing w:before="120" w:after="120"/>
              <w:rPr>
                <w:bCs/>
              </w:rPr>
            </w:pPr>
            <w:r w:rsidRPr="002F6A28">
              <w:rPr>
                <w:b/>
              </w:rPr>
              <w:t xml:space="preserve">Relevant </w:t>
            </w:r>
            <w:r w:rsidRPr="002F6A28">
              <w:rPr>
                <w:b/>
              </w:rPr>
              <w:t>documents:</w:t>
            </w:r>
            <w:r w:rsidRPr="002F6A28" w:rsidR="00EE3A11">
              <w:t xml:space="preserve"> </w:t>
            </w:r>
          </w:p>
          <w:p w:rsidR="00EE3A11" w:rsidRPr="002F6A28" w:rsidP="007F13E8" w14:paraId="3B0EFF36" w14:textId="77777777">
            <w:pPr>
              <w:spacing w:before="120" w:after="120"/>
            </w:pPr>
            <w:r w:rsidRPr="002F6A28">
              <w:t xml:space="preserve">The draft document has been posted on the legal portal of the Eurasian Economic Union at: </w:t>
            </w:r>
            <w:hyperlink r:id="rId6" w:tgtFrame="_blank" w:history="1">
              <w:r w:rsidRPr="002F6A28">
                <w:rPr>
                  <w:color w:val="0000FF"/>
                  <w:u w:val="single"/>
                </w:rPr>
                <w:t>https://docs.eaeunion.org/pd/ru-ru/0109639/pd_03102024</w:t>
              </w:r>
            </w:hyperlink>
          </w:p>
        </w:tc>
      </w:tr>
      <w:tr w14:paraId="4BE38DBB"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416088F7"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2F7353CF" w14:textId="77777777">
            <w:pPr>
              <w:spacing w:before="120" w:after="120"/>
            </w:pPr>
            <w:r w:rsidRPr="002F6A28">
              <w:rPr>
                <w:b/>
              </w:rPr>
              <w:t>Proposed date of adoption:</w:t>
            </w:r>
            <w:r w:rsidRPr="00C379C8">
              <w:t xml:space="preserve"> To be determined</w:t>
            </w:r>
          </w:p>
          <w:p w:rsidR="00EE3A11" w:rsidRPr="002F6A28" w:rsidP="008953C4" w14:paraId="7662EB23" w14:textId="77777777">
            <w:pPr>
              <w:spacing w:after="120"/>
            </w:pPr>
            <w:r w:rsidRPr="002F6A28">
              <w:rPr>
                <w:b/>
              </w:rPr>
              <w:t>Proposed date of entry into force:</w:t>
            </w:r>
            <w:r w:rsidRPr="00C379C8">
              <w:t xml:space="preserve"> To be determined</w:t>
            </w:r>
          </w:p>
        </w:tc>
      </w:tr>
      <w:tr w14:paraId="7792A76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3C12E0D"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551090DF" w14:textId="77777777">
            <w:pPr>
              <w:spacing w:before="120" w:after="120"/>
            </w:pPr>
            <w:r w:rsidRPr="002F6A28">
              <w:rPr>
                <w:b/>
              </w:rPr>
              <w:t>Final date for comments:</w:t>
            </w:r>
            <w:r w:rsidRPr="00C379C8" w:rsidR="00EE3A11">
              <w:t xml:space="preserve"> 60 days from notification</w:t>
            </w:r>
          </w:p>
        </w:tc>
      </w:tr>
      <w:tr w14:paraId="63F86551"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502E20CB"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14ACF313"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49F5E5E3" w14:textId="77777777">
            <w:pPr>
              <w:keepNext/>
              <w:keepLines/>
              <w:rPr>
                <w:bCs/>
              </w:rPr>
            </w:pPr>
            <w:r w:rsidRPr="00A12DDE">
              <w:rPr>
                <w:bCs/>
              </w:rPr>
              <w:t>Ministry of Trade and Integration of the Republic of Kazakhstan</w:t>
            </w:r>
          </w:p>
          <w:p w:rsidR="00EE3A11" w:rsidRPr="00A12DDE" w:rsidP="00B16145" w14:paraId="798101F7" w14:textId="77777777">
            <w:pPr>
              <w:keepNext/>
              <w:keepLines/>
              <w:rPr>
                <w:bCs/>
              </w:rPr>
            </w:pPr>
            <w:r w:rsidRPr="00A12DDE">
              <w:rPr>
                <w:bCs/>
              </w:rPr>
              <w:t>Department for Foreign Trade Activity</w:t>
            </w:r>
          </w:p>
          <w:p w:rsidR="00EE3A11" w:rsidRPr="00A12DDE" w:rsidP="00B16145" w14:paraId="65354C07" w14:textId="77777777">
            <w:pPr>
              <w:keepNext/>
              <w:keepLines/>
              <w:rPr>
                <w:bCs/>
              </w:rPr>
            </w:pPr>
            <w:r w:rsidRPr="00A12DDE">
              <w:rPr>
                <w:bCs/>
              </w:rPr>
              <w:t>8 Mangilik Yel ave., "House of Ministries" Adm. Bldg., Entrance 7</w:t>
            </w:r>
          </w:p>
          <w:p w:rsidR="00EE3A11" w:rsidRPr="00A12DDE" w:rsidP="00B16145" w14:paraId="48B28694" w14:textId="77777777">
            <w:pPr>
              <w:keepNext/>
              <w:keepLines/>
              <w:rPr>
                <w:bCs/>
              </w:rPr>
            </w:pPr>
            <w:r w:rsidRPr="00A12DDE">
              <w:rPr>
                <w:bCs/>
              </w:rPr>
              <w:t>Nur-Sultan, Republic of Kazakhstan, 010000</w:t>
            </w:r>
          </w:p>
          <w:p w:rsidR="00EE3A11" w:rsidRPr="00A12DDE" w:rsidP="00B16145" w14:paraId="03E1B409" w14:textId="77777777">
            <w:pPr>
              <w:keepNext/>
              <w:keepLines/>
              <w:rPr>
                <w:bCs/>
              </w:rPr>
            </w:pPr>
            <w:r w:rsidRPr="00A12DDE">
              <w:rPr>
                <w:bCs/>
              </w:rPr>
              <w:t>Tel: +7 7172 74 37 61</w:t>
            </w:r>
          </w:p>
          <w:p w:rsidR="00EE3A11" w:rsidRPr="00A12DDE" w:rsidP="00B16145" w14:paraId="04C46FB3" w14:textId="77777777">
            <w:pPr>
              <w:keepNext/>
              <w:keepLines/>
              <w:rPr>
                <w:bCs/>
              </w:rPr>
            </w:pPr>
            <w:r w:rsidRPr="00A12DDE">
              <w:rPr>
                <w:bCs/>
              </w:rPr>
              <w:t>+7 7172 76 86 02</w:t>
            </w:r>
          </w:p>
          <w:p w:rsidR="00EE3A11" w:rsidRPr="00A12DDE" w:rsidP="00B16145" w14:paraId="7EFDE2DE" w14:textId="77777777">
            <w:pPr>
              <w:keepNext/>
              <w:keepLines/>
              <w:rPr>
                <w:bCs/>
              </w:rPr>
            </w:pPr>
            <w:r w:rsidRPr="00A12DDE">
              <w:rPr>
                <w:bCs/>
              </w:rPr>
              <w:t>Fax: +7 7172 76 88 04</w:t>
            </w:r>
          </w:p>
          <w:p w:rsidR="00EE3A11" w:rsidRPr="00A12DDE" w:rsidP="00B16145" w14:paraId="6CF54B5E" w14:textId="77777777">
            <w:pPr>
              <w:keepNext/>
              <w:keepLines/>
              <w:rPr>
                <w:bCs/>
              </w:rPr>
            </w:pPr>
            <w:r w:rsidRPr="00A12DDE">
              <w:rPr>
                <w:bCs/>
              </w:rPr>
              <w:t xml:space="preserve">E-mail: </w:t>
            </w:r>
            <w:hyperlink r:id="rId7" w:history="1">
              <w:r w:rsidRPr="00A12DDE">
                <w:rPr>
                  <w:bCs/>
                  <w:color w:val="0000FF"/>
                  <w:u w:val="single"/>
                </w:rPr>
                <w:t>wto.kaz.ntf@gmail.com</w:t>
              </w:r>
            </w:hyperlink>
          </w:p>
          <w:p w:rsidR="00EE3A11" w:rsidRPr="00A12DDE" w:rsidP="00B16145" w14:paraId="19594492" w14:textId="77777777">
            <w:pPr>
              <w:keepNext/>
              <w:keepLines/>
              <w:rPr>
                <w:bCs/>
              </w:rPr>
            </w:pPr>
            <w:r w:rsidRPr="00A12DDE">
              <w:rPr>
                <w:bCs/>
              </w:rPr>
              <w:t>The Eurasian Economic Commission</w:t>
            </w:r>
          </w:p>
          <w:p w:rsidR="00EE3A11" w:rsidRPr="00A12DDE" w:rsidP="00B16145" w14:paraId="10A84C6A" w14:textId="77777777">
            <w:pPr>
              <w:keepNext/>
              <w:keepLines/>
              <w:rPr>
                <w:bCs/>
              </w:rPr>
            </w:pPr>
            <w:r w:rsidRPr="00A12DDE">
              <w:rPr>
                <w:bCs/>
              </w:rPr>
              <w:t>Department for Technical Regulation and Accreditation</w:t>
            </w:r>
          </w:p>
          <w:p w:rsidR="00EE3A11" w:rsidRPr="00A12DDE" w:rsidP="00B16145" w14:paraId="23883AE7" w14:textId="77777777">
            <w:pPr>
              <w:keepNext/>
              <w:keepLines/>
              <w:rPr>
                <w:bCs/>
              </w:rPr>
            </w:pPr>
            <w:r w:rsidRPr="00A12DDE">
              <w:rPr>
                <w:bCs/>
              </w:rPr>
              <w:t>2 Letnikovskaya St., bld.1/2</w:t>
            </w:r>
          </w:p>
          <w:p w:rsidR="00EE3A11" w:rsidRPr="00A12DDE" w:rsidP="00B16145" w14:paraId="3C4872D4" w14:textId="77777777">
            <w:pPr>
              <w:keepNext/>
              <w:keepLines/>
              <w:rPr>
                <w:bCs/>
              </w:rPr>
            </w:pPr>
            <w:r w:rsidRPr="00A12DDE">
              <w:rPr>
                <w:bCs/>
              </w:rPr>
              <w:t>115114 Moscow, Russian Federation</w:t>
            </w:r>
          </w:p>
          <w:p w:rsidR="00EE3A11" w:rsidRPr="00A12DDE" w:rsidP="00B16145" w14:paraId="426A10B9" w14:textId="77777777">
            <w:pPr>
              <w:keepNext/>
              <w:keepLines/>
              <w:rPr>
                <w:bCs/>
              </w:rPr>
            </w:pPr>
            <w:r w:rsidRPr="00A12DDE">
              <w:rPr>
                <w:bCs/>
              </w:rPr>
              <w:t>Tel: +(7 495) 669 2400</w:t>
            </w:r>
          </w:p>
          <w:p w:rsidR="00EE3A11" w:rsidRPr="00A12DDE" w:rsidP="00B16145" w14:paraId="7A105DA6" w14:textId="77777777">
            <w:pPr>
              <w:keepNext/>
              <w:keepLines/>
              <w:rPr>
                <w:bCs/>
              </w:rPr>
            </w:pPr>
            <w:r w:rsidRPr="00A12DDE">
              <w:rPr>
                <w:bCs/>
              </w:rPr>
              <w:t>Fax: +(7 495) 669 2415</w:t>
            </w:r>
          </w:p>
          <w:p w:rsidR="00EE3A11" w:rsidRPr="00A12DDE" w:rsidP="00B16145" w14:paraId="60E59E57" w14:textId="77777777">
            <w:pPr>
              <w:keepNext/>
              <w:keepLines/>
              <w:spacing w:after="120"/>
              <w:rPr>
                <w:bCs/>
              </w:rPr>
            </w:pPr>
            <w:r w:rsidRPr="00A12DDE">
              <w:rPr>
                <w:bCs/>
              </w:rPr>
              <w:t xml:space="preserve">E-mail: </w:t>
            </w:r>
            <w:hyperlink r:id="rId5" w:history="1">
              <w:r w:rsidRPr="00A12DDE">
                <w:rPr>
                  <w:bCs/>
                  <w:color w:val="0000FF"/>
                  <w:u w:val="single"/>
                </w:rPr>
                <w:t>dept_techregulation@eecommission.org</w:t>
              </w:r>
            </w:hyperlink>
          </w:p>
        </w:tc>
      </w:tr>
    </w:tbl>
    <w:p w:rsidR="00EE3A11" w:rsidRPr="002F6A28" w:rsidP="002F6A28" w14:paraId="4B53BBFA" w14:textId="77777777"/>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F30085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5A7809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12B77C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589B101" w14:textId="77777777">
    <w:pPr>
      <w:pStyle w:val="Header"/>
      <w:pBdr>
        <w:bottom w:val="single" w:sz="4" w:space="1" w:color="auto"/>
      </w:pBdr>
      <w:tabs>
        <w:tab w:val="clear" w:pos="4513"/>
        <w:tab w:val="clear" w:pos="9027"/>
      </w:tabs>
      <w:jc w:val="center"/>
    </w:pPr>
    <w:r w:rsidRPr="002F6A28">
      <w:t>tbtSymbol</w:t>
    </w:r>
  </w:p>
  <w:p w:rsidR="009239F7" w:rsidRPr="002F6A28" w:rsidP="009239F7" w14:paraId="4E585D29" w14:textId="77777777">
    <w:pPr>
      <w:pStyle w:val="Header"/>
      <w:pBdr>
        <w:bottom w:val="single" w:sz="4" w:space="1" w:color="auto"/>
      </w:pBdr>
      <w:tabs>
        <w:tab w:val="clear" w:pos="4513"/>
        <w:tab w:val="clear" w:pos="9027"/>
      </w:tabs>
      <w:jc w:val="center"/>
    </w:pPr>
  </w:p>
  <w:p w:rsidR="009239F7" w:rsidRPr="002F6A28" w:rsidP="009239F7" w14:paraId="2EFADA0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88AA96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1CE73BF" w14:textId="77777777">
    <w:pPr>
      <w:pStyle w:val="Header"/>
      <w:pBdr>
        <w:bottom w:val="single" w:sz="4" w:space="1" w:color="auto"/>
      </w:pBdr>
      <w:tabs>
        <w:tab w:val="clear" w:pos="4513"/>
        <w:tab w:val="clear" w:pos="9027"/>
      </w:tabs>
      <w:jc w:val="center"/>
    </w:pPr>
    <w:bookmarkStart w:id="0" w:name="spsSymbolHeader"/>
    <w:r w:rsidRPr="002F6A28">
      <w:t>G/TBT/N/KAZ/31</w:t>
    </w:r>
    <w:bookmarkEnd w:id="0"/>
  </w:p>
  <w:p w:rsidR="009239F7" w:rsidRPr="002F6A28" w:rsidP="009239F7" w14:paraId="283B4938" w14:textId="77777777">
    <w:pPr>
      <w:pStyle w:val="Header"/>
      <w:pBdr>
        <w:bottom w:val="single" w:sz="4" w:space="1" w:color="auto"/>
      </w:pBdr>
      <w:tabs>
        <w:tab w:val="clear" w:pos="4513"/>
        <w:tab w:val="clear" w:pos="9027"/>
      </w:tabs>
      <w:jc w:val="center"/>
    </w:pPr>
  </w:p>
  <w:p w:rsidR="009239F7" w:rsidRPr="002F6A28" w:rsidP="009239F7" w14:paraId="0574B33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90C6F4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3F7684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BC4844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D140458" w14:textId="77777777">
          <w:pPr>
            <w:jc w:val="right"/>
            <w:rPr>
              <w:b/>
              <w:color w:val="FF0000"/>
              <w:szCs w:val="16"/>
            </w:rPr>
          </w:pPr>
        </w:p>
      </w:tc>
    </w:tr>
    <w:bookmarkEnd w:id="1"/>
    <w:tr w14:paraId="175B7E74"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56944FC"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28870C9" w14:textId="77777777">
          <w:pPr>
            <w:jc w:val="right"/>
            <w:rPr>
              <w:b/>
              <w:szCs w:val="16"/>
            </w:rPr>
          </w:pPr>
        </w:p>
      </w:tc>
    </w:tr>
    <w:tr w14:paraId="197E152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C0EDAC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0EC6F7E" w14:textId="77777777">
          <w:pPr>
            <w:jc w:val="right"/>
            <w:rPr>
              <w:b/>
              <w:szCs w:val="16"/>
            </w:rPr>
          </w:pPr>
          <w:bookmarkStart w:id="2" w:name="bmkSymbols"/>
          <w:r w:rsidRPr="002F6A28">
            <w:rPr>
              <w:b/>
              <w:szCs w:val="16"/>
            </w:rPr>
            <w:t>G/TBT/N/KAZ/31</w:t>
          </w:r>
          <w:bookmarkEnd w:id="2"/>
        </w:p>
      </w:tc>
    </w:tr>
    <w:tr w14:paraId="57646E4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4FD8375" w14:textId="77777777"/>
      </w:tc>
      <w:tc>
        <w:tcPr>
          <w:tcW w:w="5448" w:type="dxa"/>
          <w:gridSpan w:val="2"/>
          <w:shd w:val="clear" w:color="auto" w:fill="FFFFFF"/>
          <w:tcMar>
            <w:left w:w="108" w:type="dxa"/>
            <w:right w:w="108" w:type="dxa"/>
          </w:tcMar>
          <w:vAlign w:val="center"/>
        </w:tcPr>
        <w:p w:rsidR="00ED54E0" w:rsidRPr="009239F7" w:rsidP="00B801E9" w14:paraId="5CA8EBA1" w14:textId="77777777">
          <w:pPr>
            <w:jc w:val="right"/>
            <w:rPr>
              <w:szCs w:val="16"/>
            </w:rPr>
          </w:pPr>
          <w:bookmarkStart w:id="3" w:name="spsDateDistribution"/>
          <w:bookmarkStart w:id="4" w:name="bmkDate"/>
          <w:r w:rsidRPr="009239F7">
            <w:rPr>
              <w:szCs w:val="16"/>
            </w:rPr>
            <w:t>20 March 2025</w:t>
          </w:r>
          <w:bookmarkEnd w:id="3"/>
          <w:bookmarkEnd w:id="4"/>
        </w:p>
      </w:tc>
    </w:tr>
    <w:tr w14:paraId="1CA0530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2E898FA" w14:textId="77777777">
          <w:pPr>
            <w:jc w:val="left"/>
            <w:rPr>
              <w:b/>
            </w:rPr>
          </w:pPr>
          <w:bookmarkStart w:id="5" w:name="bmkSerial"/>
          <w:r>
            <w:rPr>
              <w:b w:val="0"/>
              <w:color w:val="FF0000"/>
            </w:rPr>
            <w:t>(25-2021)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041853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48A2CB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D9D9798"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1CD859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3E18FC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08331131">
    <w:abstractNumId w:val="9"/>
  </w:num>
  <w:num w:numId="2" w16cid:durableId="984697840">
    <w:abstractNumId w:val="7"/>
  </w:num>
  <w:num w:numId="3" w16cid:durableId="1579288410">
    <w:abstractNumId w:val="6"/>
  </w:num>
  <w:num w:numId="4" w16cid:durableId="690911553">
    <w:abstractNumId w:val="5"/>
  </w:num>
  <w:num w:numId="5" w16cid:durableId="315301016">
    <w:abstractNumId w:val="4"/>
  </w:num>
  <w:num w:numId="6" w16cid:durableId="581253629">
    <w:abstractNumId w:val="12"/>
  </w:num>
  <w:num w:numId="7" w16cid:durableId="412243466">
    <w:abstractNumId w:val="11"/>
  </w:num>
  <w:num w:numId="8" w16cid:durableId="1570652474">
    <w:abstractNumId w:val="10"/>
  </w:num>
  <w:num w:numId="9" w16cid:durableId="2145150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8283751">
    <w:abstractNumId w:val="13"/>
  </w:num>
  <w:num w:numId="11" w16cid:durableId="616788925">
    <w:abstractNumId w:val="8"/>
  </w:num>
  <w:num w:numId="12" w16cid:durableId="1557936158">
    <w:abstractNumId w:val="3"/>
  </w:num>
  <w:num w:numId="13" w16cid:durableId="792602621">
    <w:abstractNumId w:val="2"/>
  </w:num>
  <w:num w:numId="14" w16cid:durableId="1562401495">
    <w:abstractNumId w:val="1"/>
  </w:num>
  <w:num w:numId="15" w16cid:durableId="1872181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E6FD7"/>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0B0"/>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6775"/>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BA21E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dept_techregulation@eecommission.org" TargetMode="External" /><Relationship Id="rId6" Type="http://schemas.openxmlformats.org/officeDocument/2006/relationships/hyperlink" Target="https://docs.eaeunion.org/pd/ru-ru/0109639/pd_03102024" TargetMode="External" /><Relationship Id="rId7" Type="http://schemas.openxmlformats.org/officeDocument/2006/relationships/hyperlink" Target="mailto:wto.kaz.ntf@gmail.com"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2025-03-20T10:45:00Z</dcterms:created>
  <dcterms:modified xsi:type="dcterms:W3CDTF">2025-03-20T10:45:00Z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