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873AC9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8B081C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670A61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1E2F59C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AA0633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60A60C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KAZAKHSTAN</w:t>
            </w:r>
          </w:p>
          <w:p w:rsidR="00F85C99" w:rsidRPr="002F6A28" w:rsidP="002F6A28" w14:paraId="372EEC6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E438F0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92CE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300F97F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145C5C1" w14:textId="77777777">
            <w:pPr>
              <w:spacing w:after="120"/>
            </w:pPr>
            <w:r w:rsidRPr="00C379C8">
              <w:t xml:space="preserve">The Eurasian Economic </w:t>
            </w:r>
            <w:r w:rsidRPr="00C379C8">
              <w:t>Commission</w:t>
            </w:r>
          </w:p>
          <w:p w:rsidR="00F85C99" w:rsidRPr="002F6A28" w:rsidP="00AA646C" w14:paraId="4CC073F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E2D0E44" w14:textId="77777777">
            <w:r w:rsidRPr="00C379C8">
              <w:t>The Eurasian Economic Commission</w:t>
            </w:r>
          </w:p>
          <w:p w:rsidR="00AC6C6E" w:rsidRPr="00C379C8" w:rsidP="00AA646C" w14:paraId="71890A23" w14:textId="77777777">
            <w:r w:rsidRPr="00C379C8">
              <w:t>Department for Technical Regulation and Accreditation</w:t>
            </w:r>
          </w:p>
          <w:p w:rsidR="00AC6C6E" w:rsidRPr="00C379C8" w:rsidP="00AA646C" w14:paraId="3156CCD6" w14:textId="77777777">
            <w:r w:rsidRPr="00C379C8">
              <w:t>2 Letnikovskaya St., bld.1/2</w:t>
            </w:r>
          </w:p>
          <w:p w:rsidR="00AC6C6E" w:rsidRPr="00C379C8" w:rsidP="00AA646C" w14:paraId="69FD0BC6" w14:textId="77777777">
            <w:r w:rsidRPr="00C379C8">
              <w:t>115114 Moscow, Russian Federation</w:t>
            </w:r>
          </w:p>
          <w:p w:rsidR="00AC6C6E" w:rsidRPr="00C379C8" w:rsidP="00AA646C" w14:paraId="2BB9A98F" w14:textId="77777777">
            <w:r w:rsidRPr="00C379C8">
              <w:t>Tel: +(7 495) 669 2400</w:t>
            </w:r>
          </w:p>
          <w:p w:rsidR="00AC6C6E" w:rsidRPr="00C379C8" w:rsidP="00AA646C" w14:paraId="0CAAABBE" w14:textId="77777777">
            <w:r w:rsidRPr="00C379C8">
              <w:t>Fax: +(7 495) 669 2415</w:t>
            </w:r>
          </w:p>
          <w:p w:rsidR="00AC6C6E" w:rsidRPr="00C379C8" w:rsidP="00AA646C" w14:paraId="0A8B54DE" w14:textId="77777777">
            <w:pPr>
              <w:spacing w:after="120"/>
            </w:pPr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dept_techregulation@eecommission.org</w:t>
              </w:r>
            </w:hyperlink>
          </w:p>
        </w:tc>
      </w:tr>
      <w:tr w14:paraId="33F69B5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0D208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4A4DE7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A514E4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B185D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673B0E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</w:t>
            </w:r>
            <w:r w:rsidRPr="002F6A28">
              <w:rPr>
                <w:b/>
              </w:rPr>
              <w:t>numbers may be provided in addition, where applicable):</w:t>
            </w:r>
            <w:r w:rsidRPr="00C379C8" w:rsidR="00EE3A11">
              <w:t xml:space="preserve"> Medical devices</w:t>
            </w:r>
          </w:p>
        </w:tc>
      </w:tr>
      <w:tr w14:paraId="6082381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3574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C9099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EEC Collegium Decision on amendments to the Rules for Classification of Medical Devices Depending on the Potential Risk of Use; (1 page(s), in Russian)</w:t>
            </w:r>
          </w:p>
        </w:tc>
      </w:tr>
      <w:tr w14:paraId="223A7FE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AF31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0B2FE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provides for amendments to the Rules for the classification of medical devices depending on the potential risk of use in terms of aseptic wipes</w:t>
            </w:r>
          </w:p>
        </w:tc>
      </w:tr>
      <w:tr w14:paraId="12FB98D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4A5E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2B237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life and health of people, protection of the interests of the healthcare system as a whole, as well as manufacturers of medical devices.</w:t>
            </w:r>
          </w:p>
        </w:tc>
      </w:tr>
      <w:tr w14:paraId="3DD499B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92354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B6B087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4312E94" w14:textId="77777777">
            <w:pPr>
              <w:spacing w:before="120" w:after="120"/>
            </w:pPr>
            <w:r w:rsidRPr="002F6A28">
              <w:t xml:space="preserve">The draft document has been posted on the legal portal of the Eurasian Economic Union at: </w:t>
            </w:r>
            <w:hyperlink r:id="rId6" w:tgtFrame="_blank" w:history="1">
              <w:r w:rsidRPr="002F6A28">
                <w:rPr>
                  <w:color w:val="0000FF"/>
                  <w:u w:val="single"/>
                </w:rPr>
                <w:t>https://docs.eaeunion.org/ria/ru-ru/0106972/ria_04102024</w:t>
              </w:r>
            </w:hyperlink>
          </w:p>
        </w:tc>
      </w:tr>
      <w:tr w14:paraId="55397D7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019D2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9BDB8F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E6CF68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11201F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9021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5AF266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43B2C4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AE1D1BE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743859A3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0D3A68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Trade and Integration of the Republic of Kazakhstan</w:t>
            </w:r>
          </w:p>
          <w:p w:rsidR="00EE3A11" w:rsidRPr="00A12DDE" w:rsidP="00B16145" w14:paraId="42A904B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Foreign Trade Activity</w:t>
            </w:r>
          </w:p>
          <w:p w:rsidR="00EE3A11" w:rsidRPr="00A12DDE" w:rsidP="00B16145" w14:paraId="6927326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8 Mangilik Yel ave., "House of Ministries" Adm. Bldg., Entrance 7</w:t>
            </w:r>
          </w:p>
          <w:p w:rsidR="00EE3A11" w:rsidRPr="00A12DDE" w:rsidP="00B16145" w14:paraId="1FC67E2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Nur-Sultan, Republic of Kazakhstan, 010000</w:t>
            </w:r>
          </w:p>
          <w:p w:rsidR="00EE3A11" w:rsidRPr="00A12DDE" w:rsidP="00B16145" w14:paraId="1CE26FF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+7 7172 74 37 61</w:t>
            </w:r>
          </w:p>
          <w:p w:rsidR="00EE3A11" w:rsidRPr="00A12DDE" w:rsidP="00B16145" w14:paraId="35EF243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+7 7172 76 86 02</w:t>
            </w:r>
          </w:p>
          <w:p w:rsidR="00EE3A11" w:rsidRPr="00A12DDE" w:rsidP="00B16145" w14:paraId="324DFE2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+7 7172 76 88 04</w:t>
            </w:r>
          </w:p>
          <w:p w:rsidR="00EE3A11" w:rsidRPr="00A12DDE" w:rsidP="00B16145" w14:paraId="751B9D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wto.kaz.ntf@gmail.com</w:t>
              </w:r>
            </w:hyperlink>
          </w:p>
          <w:p w:rsidR="00EE3A11" w:rsidRPr="00A12DDE" w:rsidP="00B16145" w14:paraId="3F8711D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The Eurasian Economic Commission</w:t>
            </w:r>
          </w:p>
          <w:p w:rsidR="00EE3A11" w:rsidRPr="00A12DDE" w:rsidP="00B16145" w14:paraId="3BC48FD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Technical Regulation and Accreditation</w:t>
            </w:r>
          </w:p>
          <w:p w:rsidR="00EE3A11" w:rsidRPr="00A12DDE" w:rsidP="00B16145" w14:paraId="7ED00FE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 Letnikovskaya St., bld.1/2</w:t>
            </w:r>
          </w:p>
          <w:p w:rsidR="00EE3A11" w:rsidRPr="00A12DDE" w:rsidP="00B16145" w14:paraId="0EFF5CC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115114 Moscow, Russian Federation</w:t>
            </w:r>
          </w:p>
          <w:p w:rsidR="00EE3A11" w:rsidRPr="00A12DDE" w:rsidP="00B16145" w14:paraId="7597E16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+(7 495) 669 2400</w:t>
            </w:r>
          </w:p>
          <w:p w:rsidR="00EE3A11" w:rsidRPr="00A12DDE" w:rsidP="00B16145" w14:paraId="5EAE86A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+(7 495) 669 2415</w:t>
            </w:r>
          </w:p>
          <w:p w:rsidR="00EE3A11" w:rsidRPr="00A12DDE" w:rsidP="00B16145" w14:paraId="68709FE3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dept_techregulation@eecommission.org</w:t>
              </w:r>
            </w:hyperlink>
          </w:p>
        </w:tc>
      </w:tr>
    </w:tbl>
    <w:p w:rsidR="00EE3A11" w:rsidRPr="002F6A28" w:rsidP="002F6A28" w14:paraId="3C386194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D1106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35A64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591FBE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F6BE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AED3D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6A61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E3AE45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C65B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G/TBT/N/KAZ/30</w:t>
    </w:r>
    <w:bookmarkEnd w:id="0"/>
  </w:p>
  <w:p w:rsidR="009239F7" w:rsidRPr="002F6A28" w:rsidP="009239F7" w14:paraId="1CBE24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57890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D440A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6E9CB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B2E43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EA2A8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9553AB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D7EF53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932091" w14:textId="77777777">
          <w:pPr>
            <w:jc w:val="right"/>
            <w:rPr>
              <w:b/>
              <w:szCs w:val="16"/>
            </w:rPr>
          </w:pPr>
        </w:p>
      </w:tc>
    </w:tr>
    <w:tr w14:paraId="4068630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5BB12E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4D0917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G/TBT/N/KAZ/30</w:t>
          </w:r>
          <w:bookmarkEnd w:id="2"/>
        </w:p>
      </w:tc>
    </w:tr>
    <w:tr w14:paraId="501EB60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AB1E1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AE347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March 2025</w:t>
          </w:r>
          <w:bookmarkEnd w:id="3"/>
          <w:bookmarkEnd w:id="4"/>
        </w:p>
      </w:tc>
    </w:tr>
    <w:tr w14:paraId="2022F4C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53A28B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(25-2022)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339168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A2BD5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815D3D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86D56A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F4720C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6324374">
    <w:abstractNumId w:val="9"/>
  </w:num>
  <w:num w:numId="2" w16cid:durableId="99762767">
    <w:abstractNumId w:val="7"/>
  </w:num>
  <w:num w:numId="3" w16cid:durableId="1598756227">
    <w:abstractNumId w:val="6"/>
  </w:num>
  <w:num w:numId="4" w16cid:durableId="677390351">
    <w:abstractNumId w:val="5"/>
  </w:num>
  <w:num w:numId="5" w16cid:durableId="523783482">
    <w:abstractNumId w:val="4"/>
  </w:num>
  <w:num w:numId="6" w16cid:durableId="1105350618">
    <w:abstractNumId w:val="12"/>
  </w:num>
  <w:num w:numId="7" w16cid:durableId="1295982674">
    <w:abstractNumId w:val="11"/>
  </w:num>
  <w:num w:numId="8" w16cid:durableId="2098597454">
    <w:abstractNumId w:val="10"/>
  </w:num>
  <w:num w:numId="9" w16cid:durableId="1187644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0893461">
    <w:abstractNumId w:val="13"/>
  </w:num>
  <w:num w:numId="11" w16cid:durableId="738750070">
    <w:abstractNumId w:val="8"/>
  </w:num>
  <w:num w:numId="12" w16cid:durableId="1165826169">
    <w:abstractNumId w:val="3"/>
  </w:num>
  <w:num w:numId="13" w16cid:durableId="1463187768">
    <w:abstractNumId w:val="2"/>
  </w:num>
  <w:num w:numId="14" w16cid:durableId="1514342627">
    <w:abstractNumId w:val="1"/>
  </w:num>
  <w:num w:numId="15" w16cid:durableId="188798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E6FD7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8235E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D4F70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F7FB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ept_techregulation@eecommission.org" TargetMode="External" /><Relationship Id="rId6" Type="http://schemas.openxmlformats.org/officeDocument/2006/relationships/hyperlink" Target="https://docs.eaeunion.org/ria/ru-ru/0106972/ria_04102024" TargetMode="External" /><Relationship Id="rId7" Type="http://schemas.openxmlformats.org/officeDocument/2006/relationships/hyperlink" Target="mailto:wto.kaz.ntf@gmail.com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2025-03-20T10:43:00Z</dcterms:created>
  <dcterms:modified xsi:type="dcterms:W3CDTF">2025-03-20T10:43:00Z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