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B3BA069" w14:textId="77777777">
      <w:pPr>
        <w:pStyle w:val="Title"/>
      </w:pPr>
      <w:r w:rsidRPr="00EF68C9">
        <w:t>NOTIFICACIÓN</w:t>
      </w:r>
    </w:p>
    <w:p w:rsidR="002F663C" w:rsidRPr="00EF68C9" w:rsidP="00D31A79" w14:paraId="2985AD4B" w14:textId="77777777">
      <w:pPr>
        <w:pStyle w:val="Title3"/>
      </w:pPr>
      <w:r w:rsidRPr="00EF68C9">
        <w:t>Addendum</w:t>
      </w:r>
    </w:p>
    <w:p w:rsidR="002F663C" w:rsidP="00B22706" w14:paraId="0855E539" w14:textId="77777777">
      <w:r w:rsidRPr="00EF68C9">
        <w:t>La siguiente comunicación, de fecha 21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6247806A" w14:textId="77777777">
      <w:pPr>
        <w:rPr>
          <w:rFonts w:eastAsia="Calibri" w:cs="Times New Roman"/>
        </w:rPr>
      </w:pPr>
    </w:p>
    <w:p w:rsidR="002F663C" w:rsidRPr="00EF68C9" w:rsidP="00EF68C9" w14:paraId="6C165200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F54AEA1" w14:textId="77777777"/>
    <w:p w:rsidR="00B22706" w:rsidRPr="00EF68C9" w:rsidP="00EF68C9" w14:paraId="5EBC2E3A" w14:textId="77777777"/>
    <w:p w:rsidR="002F663C" w:rsidRPr="00EF68C9" w:rsidP="00EF68C9" w14:paraId="74465BC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Técnico que establece requisitos y características esenciales de calidad y seguridad que deberán cumplir los productos identificados como materiales para la construcción - Cementos</w:t>
      </w:r>
    </w:p>
    <w:p w:rsidR="002F663C" w:rsidRPr="00EF68C9" w:rsidP="00EF68C9" w14:paraId="4A3CEDE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A54E0D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1E7F07A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133FDF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5417B4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C234C5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DE3D45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2A2E9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EE9E43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C0F527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855CB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E66E2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1D73F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2DB34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E800F4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6FBA51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9B89F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AD84C8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538CE46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EF92D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5865F31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5A2B8B5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78BB4E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F239A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73EF464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3D6842C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https://www.boletinoficial.gob.ar/detalleAviso/primera/321844/20250225</w:t>
              </w:r>
            </w:hyperlink>
          </w:p>
          <w:p w:rsidR="005127D6" w:rsidP="00745CBF" w14:paraId="63D68144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 adjunta</w:t>
            </w:r>
          </w:p>
          <w:p w:rsidR="005127D6" w:rsidP="00745CBF" w14:paraId="3729F7A7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https://members.wto.org/crnattachments/2025/TBT/ARG/modification/25_02412_00_s.pdf</w:t>
              </w:r>
            </w:hyperlink>
          </w:p>
          <w:p w:rsidR="005127D6" w:rsidP="00745CBF" w14:paraId="600E955C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https://members.wto.org/crnattachments/2025/TBT/ARG/modification/25_02412_01_s.pdf</w:t>
              </w:r>
            </w:hyperlink>
          </w:p>
          <w:p w:rsidR="002F663C" w:rsidRPr="00EF68C9" w14:paraId="2A84E68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8AFF60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55A8248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2E8D959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documentos </w:t>
            </w:r>
            <w:r w:rsidRPr="00EF68C9">
              <w:t>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AE0A5C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17E4B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51AA96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743F42C" w14:textId="77777777"/>
    <w:p w:rsidR="003918E9" w:rsidRPr="00F95856" w:rsidP="00B03883" w14:paraId="54FAF6A7" w14:textId="0E76D95E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comunica que por Disposición 1/2025 de la Dirección Nacional de Reglamentos Técnicos de la Secretaría de Industria y Comercio, se dictó una norma complementaria a la Resolución </w:t>
      </w:r>
      <w:r w:rsidRPr="00EF68C9" w:rsidR="00EF68C9">
        <w:t>SIyC</w:t>
      </w:r>
      <w:r w:rsidRPr="00EF68C9" w:rsidR="00EF68C9">
        <w:t xml:space="preserve"> </w:t>
      </w:r>
      <w:r w:rsidRPr="00EF68C9" w:rsidR="00EF68C9">
        <w:t>N°</w:t>
      </w:r>
      <w:r w:rsidRPr="00EF68C9" w:rsidR="00EF68C9">
        <w:t xml:space="preserve"> 236/2024 por medio de la cual se aprueban los requisitos y procedimientos de </w:t>
      </w:r>
      <w:r w:rsidRPr="00EF68C9" w:rsidR="00EF68C9">
        <w:t xml:space="preserve">evaluación de la conformidad que deberán cumplir los cementos listados en el Anexo II del Reglamento Técnico de Materiales para la Construcción, notificado bajo signatura </w:t>
      </w:r>
      <w:hyperlink r:id="rId10" w:history="1">
        <w:r w:rsidRPr="00237A62" w:rsidR="00EF68C9">
          <w:rPr>
            <w:rStyle w:val="Hyperlink"/>
          </w:rPr>
          <w:t>G/TBT/N/</w:t>
        </w:r>
        <w:r w:rsidRPr="00237A62" w:rsidR="00EF68C9">
          <w:rPr>
            <w:rStyle w:val="Hyperlink"/>
          </w:rPr>
          <w:t>ARG</w:t>
        </w:r>
        <w:r w:rsidRPr="00237A62" w:rsidR="00EF68C9">
          <w:rPr>
            <w:rStyle w:val="Hyperlink"/>
          </w:rPr>
          <w:t>/457</w:t>
        </w:r>
      </w:hyperlink>
      <w:r w:rsidRPr="00EF68C9" w:rsidR="00EF68C9">
        <w:t>.</w:t>
      </w:r>
    </w:p>
    <w:p w:rsidR="00EF68C9" w:rsidRPr="00EF68C9" w:rsidP="00B03883" w14:paraId="3AD54720" w14:textId="24EF8B6C">
      <w:pPr>
        <w:spacing w:before="120" w:after="120"/>
      </w:pPr>
      <w:r w:rsidRPr="00EF68C9">
        <w:t xml:space="preserve">Se establece que lo dispuesto en el punto 5 del Anexo de esta Disposición, referido al contenido máximo del envase, se tornará exigible a partir del 2 de julio de 2025, en consonancia con lo establecido en la Res. </w:t>
      </w:r>
      <w:r w:rsidRPr="00EF68C9">
        <w:t>SIyC</w:t>
      </w:r>
      <w:r w:rsidRPr="00EF68C9">
        <w:t xml:space="preserve"> </w:t>
      </w:r>
      <w:r w:rsidRPr="00EF68C9">
        <w:t>N°</w:t>
      </w:r>
      <w:r w:rsidRPr="00EF68C9">
        <w:t xml:space="preserve"> 11/2024 notificada bajo signatura </w:t>
      </w:r>
      <w:hyperlink r:id="rId11" w:history="1">
        <w:r w:rsidRPr="00237A62">
          <w:rPr>
            <w:rStyle w:val="Hyperlink"/>
          </w:rPr>
          <w:t>G/TBT/N/</w:t>
        </w:r>
        <w:r w:rsidRPr="00237A62">
          <w:rPr>
            <w:rStyle w:val="Hyperlink"/>
          </w:rPr>
          <w:t>ARG</w:t>
        </w:r>
        <w:r w:rsidRPr="00237A62">
          <w:rPr>
            <w:rStyle w:val="Hyperlink"/>
          </w:rPr>
          <w:t>/339/Add.5</w:t>
        </w:r>
      </w:hyperlink>
      <w:r w:rsidRPr="00EF68C9">
        <w:t>.</w:t>
      </w:r>
    </w:p>
    <w:p w:rsidR="00EF68C9" w:rsidRPr="00EF68C9" w:rsidP="00B03883" w14:paraId="23166407" w14:textId="77777777">
      <w:pPr>
        <w:spacing w:before="120" w:after="120"/>
      </w:pPr>
      <w:r w:rsidRPr="00EF68C9">
        <w:t xml:space="preserve">Punto Focal </w:t>
      </w:r>
      <w:r w:rsidRPr="00EF68C9">
        <w:t>OTC</w:t>
      </w:r>
      <w:r w:rsidRPr="00EF68C9">
        <w:t>-OMC Argentina</w:t>
      </w:r>
    </w:p>
    <w:p w:rsidR="00EF68C9" w:rsidRPr="00EF68C9" w:rsidP="00B03883" w14:paraId="2D082C5F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2D9B0B75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30136444" w14:textId="77777777">
      <w:pPr>
        <w:spacing w:before="120" w:after="120"/>
      </w:pPr>
      <w:r w:rsidRPr="00EF68C9">
        <w:t xml:space="preserve">Av. Julio A. Roca </w:t>
      </w:r>
      <w:r w:rsidRPr="00EF68C9">
        <w:t>N°</w:t>
      </w:r>
      <w:r w:rsidRPr="00EF68C9">
        <w:t xml:space="preserve"> 651 </w:t>
      </w:r>
      <w:r w:rsidRPr="00EF68C9">
        <w:t>Of</w:t>
      </w:r>
      <w:r w:rsidRPr="00EF68C9">
        <w:t>. 416</w:t>
      </w:r>
    </w:p>
    <w:p w:rsidR="00EF68C9" w:rsidRPr="00EF68C9" w:rsidP="00B03883" w14:paraId="72FA5998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094C14B5" w14:textId="77777777">
      <w:pPr>
        <w:spacing w:before="120" w:after="120"/>
      </w:pPr>
      <w:r w:rsidRPr="00EF68C9">
        <w:t xml:space="preserve">Correo electrónico: </w:t>
      </w:r>
      <w:hyperlink r:id="rId12" w:history="1">
        <w:r w:rsidRPr="00EF68C9">
          <w:rPr>
            <w:color w:val="0000FF"/>
            <w:u w:val="single"/>
          </w:rPr>
          <w:t>focalotc@produccion.gob.ar</w:t>
        </w:r>
      </w:hyperlink>
    </w:p>
    <w:p w:rsidR="00DB7B22" w:rsidP="003918E9" w14:paraId="7FCD0B5D" w14:textId="77777777">
      <w:pPr>
        <w:pStyle w:val="FootnoteText"/>
        <w:jc w:val="center"/>
        <w:rPr>
          <w:b/>
          <w:sz w:val="18"/>
        </w:rPr>
      </w:pPr>
    </w:p>
    <w:p w:rsidR="00D60927" w:rsidRPr="00B22706" w:rsidP="003918E9" w14:paraId="45D1FEEF" w14:textId="1AD88758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A92A685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C4A31A3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93A10A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9F4A99F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8A54355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300B88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E54EFE6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B8443A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0812D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ARG</w:t>
    </w:r>
    <w:r>
      <w:t>/457/Add.4</w:t>
    </w:r>
    <w:bookmarkEnd w:id="7"/>
  </w:p>
  <w:p w:rsidR="00470C19" w:rsidP="00583508" w14:paraId="36BE7E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4F979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0A13BA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DFE12D3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724FA4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F2F7EF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047B07D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EE841C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648601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C270C05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1104F56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ARG</w:t>
          </w:r>
          <w:r w:rsidRPr="002F663C">
            <w:rPr>
              <w:rFonts w:eastAsia="Calibri" w:cs="Times New Roman"/>
              <w:b/>
              <w:szCs w:val="16"/>
            </w:rPr>
            <w:t>/457/Add.4</w:t>
          </w:r>
          <w:bookmarkEnd w:id="16"/>
        </w:p>
      </w:tc>
    </w:tr>
    <w:tr w14:paraId="3954EEB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219B381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AC4574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21 de marzo de 2025</w:t>
          </w:r>
          <w:bookmarkEnd w:id="17"/>
        </w:p>
      </w:tc>
    </w:tr>
    <w:tr w14:paraId="21F8256C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A57F8D2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(25-2071)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BF14530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946E39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7C051C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80D8227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F96E8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4074804">
    <w:abstractNumId w:val="9"/>
  </w:num>
  <w:num w:numId="2" w16cid:durableId="1015615094">
    <w:abstractNumId w:val="7"/>
  </w:num>
  <w:num w:numId="3" w16cid:durableId="746809036">
    <w:abstractNumId w:val="6"/>
  </w:num>
  <w:num w:numId="4" w16cid:durableId="1297754515">
    <w:abstractNumId w:val="5"/>
  </w:num>
  <w:num w:numId="5" w16cid:durableId="1046373189">
    <w:abstractNumId w:val="4"/>
  </w:num>
  <w:num w:numId="6" w16cid:durableId="472598362">
    <w:abstractNumId w:val="12"/>
  </w:num>
  <w:num w:numId="7" w16cid:durableId="430396605">
    <w:abstractNumId w:val="11"/>
  </w:num>
  <w:num w:numId="8" w16cid:durableId="617637782">
    <w:abstractNumId w:val="10"/>
  </w:num>
  <w:num w:numId="9" w16cid:durableId="18983917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7076665">
    <w:abstractNumId w:val="13"/>
  </w:num>
  <w:num w:numId="11" w16cid:durableId="1219560468">
    <w:abstractNumId w:val="8"/>
  </w:num>
  <w:num w:numId="12" w16cid:durableId="1510170663">
    <w:abstractNumId w:val="3"/>
  </w:num>
  <w:num w:numId="13" w16cid:durableId="1682321265">
    <w:abstractNumId w:val="2"/>
  </w:num>
  <w:num w:numId="14" w16cid:durableId="1234900036">
    <w:abstractNumId w:val="1"/>
  </w:num>
  <w:num w:numId="15" w16cid:durableId="1724138658">
    <w:abstractNumId w:val="0"/>
  </w:num>
  <w:num w:numId="16" w16cid:durableId="5609910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37A62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A79AB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24B3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112A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A763D"/>
    <w:rsid w:val="00CB629C"/>
    <w:rsid w:val="00CD7D97"/>
    <w:rsid w:val="00CE3EE6"/>
    <w:rsid w:val="00CE4BA1"/>
    <w:rsid w:val="00D000C7"/>
    <w:rsid w:val="00D1010E"/>
    <w:rsid w:val="00D124C5"/>
    <w:rsid w:val="00D15F3A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B7B22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25D9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D9344C"/>
  <w15:docId w15:val="{735A2392-98EA-4DC0-9394-29BA41870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rsid w:val="00237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ARG/457%22%20OR%20@Symbol=%22G/TBT/N/ARG/457/*%22&amp;Language=Span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TBT/N/ARG/339/Add.5%22%20OR%20@Symbol=%22G/TBT/N/ARG/339/Add.5/*%22&amp;Language=Spanish&amp;Context=ScriptedSearches&amp;languageUIChanged=true" TargetMode="External" /><Relationship Id="rId12" Type="http://schemas.openxmlformats.org/officeDocument/2006/relationships/hyperlink" Target="mailto:focalotc@produccion.gob.ar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oletinoficial.gob.ar/detalleAviso/primera/321844/20250225" TargetMode="External" /><Relationship Id="rId8" Type="http://schemas.openxmlformats.org/officeDocument/2006/relationships/hyperlink" Target="https://members.wto.org/crnattachments/2025/TBT/ARG/modification/25_02412_00_s.pdf" TargetMode="External" /><Relationship Id="rId9" Type="http://schemas.openxmlformats.org/officeDocument/2006/relationships/hyperlink" Target="https://members.wto.org/crnattachments/2025/TBT/ARG/modification/25_02412_01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6A9C24-CF66-43FC-BCC1-C598F7B556E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4</cp:revision>
  <cp:lastPrinted>2019-10-31T07:40:00Z</cp:lastPrinted>
  <dcterms:created xsi:type="dcterms:W3CDTF">2025-03-21T09:41:00Z</dcterms:created>
  <dcterms:modified xsi:type="dcterms:W3CDTF">2025-03-21T10:13:00Z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