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54743FD" w14:textId="77777777">
      <w:pPr>
        <w:pStyle w:val="Title"/>
      </w:pPr>
      <w:r w:rsidRPr="00EF68C9">
        <w:t>NOTIFICACIÓN</w:t>
      </w:r>
    </w:p>
    <w:p w:rsidR="002F663C" w:rsidRPr="00EF68C9" w:rsidP="00D31A79" w14:paraId="3A07F968" w14:textId="77777777">
      <w:pPr>
        <w:pStyle w:val="Title3"/>
      </w:pPr>
      <w:r w:rsidRPr="00EF68C9">
        <w:t>Addendum</w:t>
      </w:r>
    </w:p>
    <w:p w:rsidR="002F663C" w:rsidP="00B22706" w14:paraId="5EF7E2F8" w14:textId="77777777">
      <w:r w:rsidRPr="00EF68C9">
        <w:t>La siguiente comunicación, de fecha 19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66CB3C47" w14:textId="77777777">
      <w:pPr>
        <w:rPr>
          <w:rFonts w:eastAsia="Calibri" w:cs="Times New Roman"/>
        </w:rPr>
      </w:pPr>
    </w:p>
    <w:p w:rsidR="002F663C" w:rsidRPr="00EF68C9" w:rsidP="00EF68C9" w14:paraId="1DD4571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61F063E" w14:textId="77777777"/>
    <w:p w:rsidR="00B22706" w:rsidRPr="00EF68C9" w:rsidP="00EF68C9" w14:paraId="1F3F6B64" w14:textId="77777777"/>
    <w:p w:rsidR="002F663C" w:rsidRPr="00EF68C9" w:rsidP="00EF68C9" w14:paraId="5F07A056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que establece requisitos y características esenciales para el etiquetado de eficiencia energética de productos o aparatos nuevos que para su funcionamiento requieran del uso de alguna fuente de energía o cuya utilización tenga una incidencia en su consumo</w:t>
      </w:r>
    </w:p>
    <w:p w:rsidR="002F663C" w:rsidRPr="00EF68C9" w:rsidP="00EF68C9" w14:paraId="429EE83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86F451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65408D0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197DE6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FB9A33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FB799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A7FFDB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A3AF0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21DC0F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ED7D29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B366F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268858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ACB5F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8B745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9E394A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6B07B2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7111E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6D078A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75B79C4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B723A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282DA49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A10E89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Signatura pertinente, en el caso de que se vuelva a </w:t>
            </w:r>
            <w:r w:rsidRPr="00EF68C9">
              <w:t>notificar la medida:</w:t>
            </w:r>
            <w:r w:rsidR="00C838A8">
              <w:t xml:space="preserve"> </w:t>
            </w:r>
          </w:p>
        </w:tc>
      </w:tr>
      <w:tr w14:paraId="3CB03E7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FF25A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2F93628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443814B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https://www.boletinoficial.gob.ar/detalleAviso/primera/321824/20250225</w:t>
              </w:r>
            </w:hyperlink>
          </w:p>
          <w:p w:rsidR="005127D6" w:rsidP="00745CBF" w14:paraId="367F560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 adjunta</w:t>
            </w:r>
          </w:p>
          <w:p w:rsidR="005127D6" w:rsidP="00745CBF" w14:paraId="4E13D7BB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https://members.wto.org/crnattachments/2025/TBT/ARG/modification/25_02320_00_s.pdf</w:t>
              </w:r>
            </w:hyperlink>
          </w:p>
          <w:p w:rsidR="005127D6" w:rsidP="00745CBF" w14:paraId="6A47F992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https://members.wto.org/crnattachments/2025/TBT/ARG/modification/25_02320_01_s.pdf</w:t>
              </w:r>
            </w:hyperlink>
          </w:p>
          <w:p w:rsidR="005127D6" w:rsidP="00745CBF" w14:paraId="663E51AB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https://members.wto.org/crnattachments/2025/TBT/ARG/modification/25_02320_02_s.pdf</w:t>
              </w:r>
            </w:hyperlink>
          </w:p>
          <w:p w:rsidR="005127D6" w:rsidP="00745CBF" w14:paraId="7FD00215" w14:textId="77777777">
            <w:pPr>
              <w:spacing w:before="120" w:after="120"/>
              <w:rPr>
                <w:rFonts w:eastAsia="Calibri" w:cs="Times New Roman"/>
              </w:rPr>
            </w:pPr>
            <w:hyperlink r:id="rId11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https://members.wto.org/crnattachments/2025/TBT/ARG/modification/25_02320_03_s.pdf</w:t>
              </w:r>
            </w:hyperlink>
          </w:p>
          <w:p w:rsidR="002F663C" w:rsidRPr="00EF68C9" w14:paraId="69ECCE3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0400AE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505857C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82D631C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38D87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23EE2E2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036E8FC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7A54EE5" w14:textId="77777777"/>
    <w:p w:rsidR="003918E9" w:rsidRPr="00F95856" w:rsidP="00B03883" w14:paraId="0BD063F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comunica que por Resolución 26/2025 de la Secretaría de Industria y Comercio fue modificada la Resolución SIyC N° 438/2024 notificada bajo signatura G/TBT/N/ARG/459, sustituyéndose sus artículos 3°, 7°, Anexo I y Anexo V.</w:t>
      </w:r>
    </w:p>
    <w:p w:rsidR="00EF68C9" w:rsidRPr="00EF68C9" w:rsidP="00B03883" w14:paraId="549793C1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560C4694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2FFC7216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02B17310" w14:textId="77777777">
      <w:pPr>
        <w:spacing w:before="120" w:after="120"/>
      </w:pPr>
      <w:r w:rsidRPr="00EF68C9">
        <w:t>Av. Julio A. Roca N° 651 Of. 416</w:t>
      </w:r>
    </w:p>
    <w:p w:rsidR="00EF68C9" w:rsidRPr="00EF68C9" w:rsidP="00B03883" w14:paraId="6C97E1B6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19BAE61A" w14:textId="77777777">
      <w:pPr>
        <w:spacing w:before="120" w:after="120"/>
      </w:pPr>
      <w:r w:rsidRPr="00EF68C9">
        <w:t xml:space="preserve">Correo electrónico: </w:t>
      </w:r>
      <w:hyperlink r:id="rId12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321A3BE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575557C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C541F44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5BA605D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F1416FB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4687B5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2187DD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13AE873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BF461E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E5F47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G/TBT/N/ARG/459/Add.1</w:t>
    </w:r>
    <w:bookmarkEnd w:id="7"/>
  </w:p>
  <w:p w:rsidR="00470C19" w:rsidP="00583508" w14:paraId="384E5B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10F42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14E8B6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AF9879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1D41C4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2EA1A2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D4657D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EA59FA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33BB97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9FA90F4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0C97B65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G/TBT/N/ARG/459/Add.1</w:t>
          </w:r>
          <w:bookmarkEnd w:id="16"/>
        </w:p>
      </w:tc>
    </w:tr>
    <w:tr w14:paraId="1C8CC4D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5470677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0CFBCD9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marzo de 2025</w:t>
          </w:r>
          <w:bookmarkEnd w:id="17"/>
        </w:p>
      </w:tc>
    </w:tr>
    <w:tr w14:paraId="051047B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F678D0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(25-1998)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299E5C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6E168F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C9C74E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93D7C95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083FF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5861773">
    <w:abstractNumId w:val="9"/>
  </w:num>
  <w:num w:numId="2" w16cid:durableId="1531603489">
    <w:abstractNumId w:val="7"/>
  </w:num>
  <w:num w:numId="3" w16cid:durableId="309948586">
    <w:abstractNumId w:val="6"/>
  </w:num>
  <w:num w:numId="4" w16cid:durableId="239873053">
    <w:abstractNumId w:val="5"/>
  </w:num>
  <w:num w:numId="5" w16cid:durableId="1020358681">
    <w:abstractNumId w:val="4"/>
  </w:num>
  <w:num w:numId="6" w16cid:durableId="2105876797">
    <w:abstractNumId w:val="12"/>
  </w:num>
  <w:num w:numId="7" w16cid:durableId="1556309260">
    <w:abstractNumId w:val="11"/>
  </w:num>
  <w:num w:numId="8" w16cid:durableId="745497025">
    <w:abstractNumId w:val="10"/>
  </w:num>
  <w:num w:numId="9" w16cid:durableId="13638961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7866967">
    <w:abstractNumId w:val="13"/>
  </w:num>
  <w:num w:numId="11" w16cid:durableId="1377467056">
    <w:abstractNumId w:val="8"/>
  </w:num>
  <w:num w:numId="12" w16cid:durableId="963511051">
    <w:abstractNumId w:val="3"/>
  </w:num>
  <w:num w:numId="13" w16cid:durableId="1058431544">
    <w:abstractNumId w:val="2"/>
  </w:num>
  <w:num w:numId="14" w16cid:durableId="1556234282">
    <w:abstractNumId w:val="1"/>
  </w:num>
  <w:num w:numId="15" w16cid:durableId="1393582982">
    <w:abstractNumId w:val="0"/>
  </w:num>
  <w:num w:numId="16" w16cid:durableId="98974512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A6593"/>
    <w:rsid w:val="000B31E1"/>
    <w:rsid w:val="000C25F0"/>
    <w:rsid w:val="0011356B"/>
    <w:rsid w:val="00117DBD"/>
    <w:rsid w:val="00124403"/>
    <w:rsid w:val="0013337F"/>
    <w:rsid w:val="00136700"/>
    <w:rsid w:val="00175BCF"/>
    <w:rsid w:val="00175DD6"/>
    <w:rsid w:val="00182B84"/>
    <w:rsid w:val="00183601"/>
    <w:rsid w:val="001D319B"/>
    <w:rsid w:val="001E291F"/>
    <w:rsid w:val="0020762B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6FD7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214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75229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82F3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members.wto.org/crnattachments/2025/TBT/ARG/modification/25_02320_02_s.pdf" TargetMode="External" /><Relationship Id="rId11" Type="http://schemas.openxmlformats.org/officeDocument/2006/relationships/hyperlink" Target="https://members.wto.org/crnattachments/2025/TBT/ARG/modification/25_02320_03_s.pdf" TargetMode="External" /><Relationship Id="rId12" Type="http://schemas.openxmlformats.org/officeDocument/2006/relationships/hyperlink" Target="mailto:focalotc@produccion.gob.ar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oletinoficial.gob.ar/detalleAviso/primera/321824/20250225" TargetMode="External" /><Relationship Id="rId8" Type="http://schemas.openxmlformats.org/officeDocument/2006/relationships/hyperlink" Target="https://members.wto.org/crnattachments/2025/TBT/ARG/modification/25_02320_00_s.pdf" TargetMode="External" /><Relationship Id="rId9" Type="http://schemas.openxmlformats.org/officeDocument/2006/relationships/hyperlink" Target="https://members.wto.org/crnattachments/2025/TBT/ARG/modification/25_02320_01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FEB759-94F3-4CBF-B01D-149BF7295DD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265</Words>
  <Characters>1802</Characters>
  <Application>Microsoft Office Word</Application>
  <DocSecurity>0</DocSecurity>
  <Lines>56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2025-03-19T10:55:00Z</dcterms:created>
  <dcterms:modified xsi:type="dcterms:W3CDTF">2025-03-19T10:57:00Z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