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08AA51E9" w14:textId="77777777">
      <w:pPr>
        <w:pStyle w:val="Title"/>
        <w:rPr>
          <w:caps w:val="0"/>
          <w:kern w:val="0"/>
        </w:rPr>
      </w:pPr>
      <w:r w:rsidRPr="009D0EBF">
        <w:rPr>
          <w:caps w:val="0"/>
          <w:kern w:val="0"/>
        </w:rPr>
        <w:t>NOTIFICATION</w:t>
      </w:r>
    </w:p>
    <w:p w:rsidR="00D90ADD" w:rsidRPr="009D0EBF" w:rsidP="009D0EBF" w14:paraId="091514F1" w14:textId="77777777">
      <w:pPr>
        <w:pStyle w:val="Title3"/>
      </w:pPr>
      <w:r w:rsidRPr="009D0EBF">
        <w:t>Revision</w:t>
      </w:r>
    </w:p>
    <w:p w:rsidR="00D90ADD" w:rsidRPr="009D0EBF" w:rsidP="009D0EBF" w14:paraId="08D104FF" w14:textId="77777777">
      <w:pPr>
        <w:jc w:val="center"/>
      </w:pPr>
      <w:r w:rsidRPr="009D0EBF">
        <w:t>The following notification is being circulated in accordance with Article 10.6.</w:t>
      </w:r>
    </w:p>
    <w:p w:rsidR="00D90ADD" w:rsidRPr="009D0EBF" w:rsidP="009D0EBF" w14:paraId="55B95AE4"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0"/>
        <w:gridCol w:w="8290"/>
      </w:tblGrid>
      <w:tr w14:paraId="1EA3A282" w14:textId="77777777" w:rsidTr="009903FC">
        <w:tblPrEx>
          <w:tblW w:w="5000" w:type="pct"/>
          <w:tblLayout w:type="fixed"/>
          <w:tblLook w:val="0000"/>
        </w:tblPrEx>
        <w:tc>
          <w:tcPr>
            <w:tcW w:w="384" w:type="pct"/>
            <w:tcBorders>
              <w:bottom w:val="single" w:sz="6" w:space="0" w:color="auto"/>
            </w:tcBorders>
            <w:shd w:val="clear" w:color="auto" w:fill="auto"/>
          </w:tcPr>
          <w:p w:rsidR="004C341F" w:rsidRPr="009D0EBF" w:rsidP="009D0EBF" w14:paraId="42E0B5C5" w14:textId="77777777">
            <w:pPr>
              <w:spacing w:before="120" w:after="120"/>
              <w:jc w:val="center"/>
            </w:pPr>
            <w:r w:rsidRPr="009D0EBF">
              <w:rPr>
                <w:b/>
              </w:rPr>
              <w:t>1.</w:t>
            </w:r>
          </w:p>
        </w:tc>
        <w:tc>
          <w:tcPr>
            <w:tcW w:w="4616" w:type="pct"/>
            <w:tcBorders>
              <w:bottom w:val="single" w:sz="6" w:space="0" w:color="auto"/>
            </w:tcBorders>
            <w:shd w:val="clear" w:color="auto" w:fill="auto"/>
          </w:tcPr>
          <w:p w:rsidR="004C341F" w:rsidRPr="009D0EBF" w:rsidP="006A4935" w14:paraId="41AA1158"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34684173" w14:textId="77777777">
            <w:pPr>
              <w:spacing w:after="120"/>
            </w:pPr>
            <w:r w:rsidRPr="009D0EBF">
              <w:rPr>
                <w:b/>
              </w:rPr>
              <w:t>If applicable, name of local government involved (Articles 3.2 and 7.2):</w:t>
            </w:r>
            <w:r w:rsidRPr="009D0EBF" w:rsidR="004B48EF">
              <w:t xml:space="preserve"> </w:t>
            </w:r>
          </w:p>
        </w:tc>
      </w:tr>
      <w:tr w14:paraId="6EDEE25B"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069E24E1" w14:textId="77777777">
            <w:pPr>
              <w:spacing w:before="120" w:after="120"/>
              <w:jc w:val="center"/>
            </w:pPr>
            <w:r w:rsidRPr="009D0EBF">
              <w:rPr>
                <w:b/>
              </w:rPr>
              <w:t>2.</w:t>
            </w:r>
          </w:p>
        </w:tc>
        <w:tc>
          <w:tcPr>
            <w:tcW w:w="4616" w:type="pct"/>
            <w:tcBorders>
              <w:top w:val="single" w:sz="6" w:space="0" w:color="auto"/>
              <w:bottom w:val="single" w:sz="6" w:space="0" w:color="auto"/>
            </w:tcBorders>
            <w:shd w:val="clear" w:color="auto" w:fill="auto"/>
          </w:tcPr>
          <w:p w:rsidR="004C341F" w:rsidRPr="009D0EBF" w:rsidP="000A3EFB" w14:paraId="7BF9826F" w14:textId="77777777">
            <w:pPr>
              <w:spacing w:before="120" w:after="120"/>
            </w:pPr>
            <w:r w:rsidRPr="009D0EBF">
              <w:rPr>
                <w:b/>
              </w:rPr>
              <w:t xml:space="preserve">Agency </w:t>
            </w:r>
            <w:r w:rsidRPr="009D0EBF">
              <w:rPr>
                <w:b/>
              </w:rPr>
              <w:t>responsible:</w:t>
            </w:r>
            <w:r w:rsidRPr="009D0EBF" w:rsidR="004B48EF">
              <w:t xml:space="preserve"> </w:t>
            </w:r>
          </w:p>
          <w:p w:rsidR="004B48EF" w:rsidRPr="009D0EBF" w:rsidP="000A3EFB" w14:paraId="2E0DCD18" w14:textId="77777777">
            <w:pPr>
              <w:spacing w:after="120"/>
            </w:pPr>
            <w:r w:rsidRPr="009D0EBF">
              <w:t>Federal Communications Commission (FCC)</w:t>
            </w:r>
          </w:p>
          <w:p w:rsidR="004C341F" w:rsidRPr="009D0EBF" w:rsidP="00B30408" w14:paraId="6281D36E" w14:textId="77777777">
            <w:pPr>
              <w:spacing w:after="120"/>
            </w:pPr>
            <w:r w:rsidRPr="009D0EBF">
              <w:rPr>
                <w:b/>
              </w:rPr>
              <w:t>Name and address (including telephone and fax numbers, email and website addresses, if available) of</w:t>
            </w:r>
            <w:r w:rsidRPr="009D0EBF">
              <w:t xml:space="preserve"> </w:t>
            </w:r>
            <w:r w:rsidRPr="009D0EBF">
              <w:rPr>
                <w:b/>
              </w:rPr>
              <w:t>agency or authority designated to handle comments regarding the notification shall be indicated if different from above:</w:t>
            </w:r>
            <w:r w:rsidRPr="00617604" w:rsidR="00B30408">
              <w:rPr>
                <w:bCs/>
              </w:rPr>
              <w:t xml:space="preserve"> </w:t>
            </w:r>
          </w:p>
          <w:p w:rsidR="00B30408" w:rsidRPr="00617604" w:rsidP="00B30408" w14:paraId="29990844" w14:textId="77777777">
            <w:pPr>
              <w:spacing w:after="120"/>
              <w:rPr>
                <w:bCs/>
              </w:rPr>
            </w:pPr>
            <w:r w:rsidRPr="00617604">
              <w:rPr>
                <w:bCs/>
              </w:rPr>
              <w:t xml:space="preserve">Please submit comments to: USA WTO TBT Enquiry Point, Email: </w:t>
            </w:r>
            <w:hyperlink r:id="rId5" w:history="1">
              <w:r w:rsidRPr="00617604">
                <w:rPr>
                  <w:bCs/>
                  <w:color w:val="0000FF"/>
                  <w:u w:val="single"/>
                </w:rPr>
                <w:t>usatbtep@nist.gov</w:t>
              </w:r>
            </w:hyperlink>
          </w:p>
        </w:tc>
      </w:tr>
      <w:tr w14:paraId="5237A455"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79EAC19" w14:textId="77777777">
            <w:pPr>
              <w:spacing w:before="120" w:after="120"/>
              <w:jc w:val="center"/>
              <w:rPr>
                <w:b/>
              </w:rPr>
            </w:pPr>
            <w:r w:rsidRPr="009D0EBF">
              <w:rPr>
                <w:b/>
              </w:rPr>
              <w:t>3.</w:t>
            </w:r>
          </w:p>
        </w:tc>
        <w:tc>
          <w:tcPr>
            <w:tcW w:w="4616" w:type="pct"/>
            <w:tcBorders>
              <w:top w:val="single" w:sz="6" w:space="0" w:color="auto"/>
              <w:bottom w:val="single" w:sz="6" w:space="0" w:color="auto"/>
            </w:tcBorders>
            <w:shd w:val="clear" w:color="auto" w:fill="auto"/>
          </w:tcPr>
          <w:p w:rsidR="004C341F" w:rsidRPr="009D0EBF" w:rsidP="009D0EBF" w14:paraId="1D3D42C8" w14:textId="77777777">
            <w:pPr>
              <w:spacing w:before="120" w:after="120"/>
              <w:rPr>
                <w:b/>
              </w:rPr>
            </w:pPr>
            <w:r w:rsidRPr="009D0EBF">
              <w:rPr>
                <w:b/>
              </w:rPr>
              <w:t>Notified under Article 2.9.2 [X], 2.10.1 [ ], 5.6.2 [ ],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other</w:t>
            </w:r>
            <w:r w:rsidR="00B73EE6">
              <w:rPr>
                <w:b/>
              </w:rPr>
              <w:t>:</w:t>
            </w:r>
            <w:r w:rsidRPr="00E42A3E" w:rsidR="00B73EE6">
              <w:t xml:space="preserve"> </w:t>
            </w:r>
          </w:p>
        </w:tc>
      </w:tr>
      <w:tr w14:paraId="21EC8566"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3BA83B21" w14:textId="77777777">
            <w:pPr>
              <w:spacing w:before="120" w:after="120"/>
              <w:jc w:val="center"/>
            </w:pPr>
            <w:r w:rsidRPr="009D0EBF">
              <w:rPr>
                <w:b/>
              </w:rPr>
              <w:t>4.</w:t>
            </w:r>
          </w:p>
        </w:tc>
        <w:tc>
          <w:tcPr>
            <w:tcW w:w="4616" w:type="pct"/>
            <w:tcBorders>
              <w:top w:val="single" w:sz="6" w:space="0" w:color="auto"/>
              <w:bottom w:val="single" w:sz="6" w:space="0" w:color="auto"/>
            </w:tcBorders>
            <w:shd w:val="clear" w:color="auto" w:fill="auto"/>
          </w:tcPr>
          <w:p w:rsidR="004C341F" w:rsidRPr="009D0EBF" w:rsidP="009D0EBF" w14:paraId="3FF12A32" w14:textId="77777777">
            <w:pPr>
              <w:spacing w:before="120" w:after="120"/>
            </w:pPr>
            <w:r w:rsidRPr="009D0EBF">
              <w:rPr>
                <w:b/>
              </w:rPr>
              <w:t>Products covered (HS or CCCN where applicable, otherwise national tariff heading.</w:t>
            </w:r>
            <w:r w:rsidRPr="009D0EBF" w:rsidR="004B48EF">
              <w:rPr>
                <w:b/>
              </w:rPr>
              <w:t xml:space="preserve"> </w:t>
            </w:r>
            <w:r w:rsidRPr="009D0EBF">
              <w:rPr>
                <w:b/>
              </w:rPr>
              <w:t>ICS numbers may be provided in addition, where applicable):</w:t>
            </w:r>
            <w:r w:rsidRPr="009D0EBF" w:rsidR="004B48EF">
              <w:t xml:space="preserve"> Wireless emergency alerts; Domestic safety (ICS code(s): 13.120); Alarm and warning systems (ICS code(s): 13.320)</w:t>
            </w:r>
          </w:p>
        </w:tc>
      </w:tr>
      <w:tr w14:paraId="47F5DDDC"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09C66D9A" w14:textId="77777777">
            <w:pPr>
              <w:spacing w:before="120" w:after="120"/>
              <w:jc w:val="center"/>
            </w:pPr>
            <w:r w:rsidRPr="009D0EBF">
              <w:rPr>
                <w:b/>
              </w:rPr>
              <w:t>5.</w:t>
            </w:r>
          </w:p>
        </w:tc>
        <w:tc>
          <w:tcPr>
            <w:tcW w:w="4616" w:type="pct"/>
            <w:tcBorders>
              <w:top w:val="single" w:sz="6" w:space="0" w:color="auto"/>
              <w:bottom w:val="single" w:sz="6" w:space="0" w:color="auto"/>
            </w:tcBorders>
            <w:shd w:val="clear" w:color="auto" w:fill="auto"/>
          </w:tcPr>
          <w:p w:rsidR="004C341F" w:rsidRPr="009D0EBF" w:rsidP="009D0EBF" w14:paraId="1C6774BB" w14:textId="77777777">
            <w:pPr>
              <w:spacing w:before="120" w:after="120"/>
            </w:pPr>
            <w:r w:rsidRPr="009D0EBF">
              <w:rPr>
                <w:b/>
              </w:rPr>
              <w:t>Title, number of pages and language(s) of the notified document:</w:t>
            </w:r>
            <w:r w:rsidRPr="002F78E9" w:rsidR="0069402C">
              <w:t xml:space="preserve"> Emergency Alert System; Wireless Emergency Alerts; (4 page(s), in English)</w:t>
            </w:r>
          </w:p>
        </w:tc>
      </w:tr>
      <w:tr w14:paraId="504977DE"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3E4D160A" w14:textId="77777777">
            <w:pPr>
              <w:spacing w:before="120" w:after="120"/>
              <w:jc w:val="center"/>
            </w:pPr>
            <w:r w:rsidRPr="009D0EBF">
              <w:rPr>
                <w:b/>
              </w:rPr>
              <w:t>6.</w:t>
            </w:r>
          </w:p>
        </w:tc>
        <w:tc>
          <w:tcPr>
            <w:tcW w:w="4616" w:type="pct"/>
            <w:tcBorders>
              <w:top w:val="single" w:sz="6" w:space="0" w:color="auto"/>
              <w:bottom w:val="single" w:sz="6" w:space="0" w:color="auto"/>
            </w:tcBorders>
            <w:shd w:val="clear" w:color="auto" w:fill="auto"/>
          </w:tcPr>
          <w:p w:rsidR="004C341F" w:rsidRPr="009D0EBF" w:rsidP="009D0EBF" w14:paraId="2E5364A9" w14:textId="77777777">
            <w:pPr>
              <w:spacing w:before="120" w:after="120"/>
            </w:pPr>
            <w:r w:rsidRPr="009D0EBF">
              <w:rPr>
                <w:b/>
              </w:rPr>
              <w:t>Description of content:</w:t>
            </w:r>
            <w:r w:rsidRPr="002176BC" w:rsidR="004B48EF">
              <w:t xml:space="preserve"> Proposed rule - In this document, the Federal Communications Commission (Commission) proposes to broaden the circumstances in which alert originators may send Wireless Emergency Alert (WEA) messages using the ''Public Safety Message'' classification, which can allow consumers greater flexibility in how messages are presented on their mobile device, including the potential ability to silence alerts. The Commission also seeks comment on whether subscribers should be empowered to further customize their receipt of WEA messages, as well as additional steps that wireless providers, equipment manufacturers, and operating system developers can take to reduce the rate at which subscribers opt out of WEA.</w:t>
            </w:r>
          </w:p>
        </w:tc>
      </w:tr>
      <w:tr w14:paraId="0CC4786E"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2D885CA3" w14:textId="77777777">
            <w:pPr>
              <w:spacing w:before="120" w:after="120"/>
              <w:jc w:val="center"/>
            </w:pPr>
            <w:r w:rsidRPr="009D0EBF">
              <w:rPr>
                <w:b/>
              </w:rPr>
              <w:t>7.</w:t>
            </w:r>
          </w:p>
        </w:tc>
        <w:tc>
          <w:tcPr>
            <w:tcW w:w="4616" w:type="pct"/>
            <w:tcBorders>
              <w:top w:val="single" w:sz="6" w:space="0" w:color="auto"/>
              <w:bottom w:val="single" w:sz="6" w:space="0" w:color="auto"/>
            </w:tcBorders>
            <w:shd w:val="clear" w:color="auto" w:fill="auto"/>
          </w:tcPr>
          <w:p w:rsidR="004C341F" w:rsidRPr="009D0EBF" w:rsidP="009D0EBF" w14:paraId="63569CA6" w14:textId="77777777">
            <w:pPr>
              <w:spacing w:before="120" w:after="120"/>
            </w:pPr>
            <w:r w:rsidRPr="009D0EBF">
              <w:rPr>
                <w:b/>
              </w:rPr>
              <w:t>Objective and rationale, including the nature of urgent problems where applicable:</w:t>
            </w:r>
            <w:r w:rsidRPr="00BF5532" w:rsidR="004B48EF">
              <w:t xml:space="preserve"> Protection of human health or safety; Quality requirements</w:t>
            </w:r>
            <w:r w:rsidRPr="00BF5532">
              <w:t xml:space="preserve"> </w:t>
            </w:r>
          </w:p>
        </w:tc>
      </w:tr>
      <w:tr w14:paraId="7C0F2482"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684CCB8E" w14:textId="77777777">
            <w:pPr>
              <w:spacing w:before="120" w:after="120"/>
              <w:jc w:val="center"/>
            </w:pPr>
            <w:r w:rsidRPr="009D0EBF">
              <w:rPr>
                <w:b/>
              </w:rPr>
              <w:t>8.</w:t>
            </w:r>
          </w:p>
        </w:tc>
        <w:tc>
          <w:tcPr>
            <w:tcW w:w="4616" w:type="pct"/>
            <w:tcBorders>
              <w:top w:val="single" w:sz="6" w:space="0" w:color="auto"/>
              <w:bottom w:val="single" w:sz="6" w:space="0" w:color="auto"/>
            </w:tcBorders>
            <w:shd w:val="clear" w:color="auto" w:fill="auto"/>
          </w:tcPr>
          <w:p w:rsidR="008A43B9" w:rsidRPr="009D0EBF" w:rsidP="00150A34" w14:paraId="6529FE3F" w14:textId="77777777">
            <w:pPr>
              <w:spacing w:before="120" w:after="120"/>
            </w:pPr>
            <w:r w:rsidRPr="009D0EBF">
              <w:rPr>
                <w:b/>
              </w:rPr>
              <w:t>Relevant documents:</w:t>
            </w:r>
            <w:r w:rsidRPr="004B3635" w:rsidR="004B48EF">
              <w:t xml:space="preserve"> </w:t>
            </w:r>
          </w:p>
          <w:p w:rsidR="004B48EF" w:rsidRPr="004B3635" w:rsidP="00150A34" w14:paraId="170B93CD" w14:textId="77777777">
            <w:pPr>
              <w:spacing w:before="120" w:after="120"/>
            </w:pPr>
            <w:r w:rsidRPr="004B3635">
              <w:t xml:space="preserve">90 Federal Register (FR) 12505, 18 March 2025; </w:t>
            </w:r>
            <w:hyperlink r:id="rId6" w:history="1">
              <w:r w:rsidRPr="004B3635">
                <w:rPr>
                  <w:color w:val="0000FF"/>
                  <w:u w:val="single"/>
                </w:rPr>
                <w:t>Title 47 Code of Federal Regulations (CFR) Part 10</w:t>
              </w:r>
            </w:hyperlink>
            <w:r w:rsidRPr="004B3635">
              <w:t>:</w:t>
            </w:r>
          </w:p>
          <w:p w:rsidR="004B48EF" w:rsidRPr="004B3635" w:rsidP="00150A34" w14:paraId="3231DBF1" w14:textId="77777777">
            <w:pPr>
              <w:spacing w:before="120" w:after="120"/>
            </w:pPr>
            <w:hyperlink r:id="rId7" w:history="1">
              <w:r w:rsidRPr="004B3635">
                <w:rPr>
                  <w:color w:val="0000FF"/>
                  <w:u w:val="single"/>
                </w:rPr>
                <w:t>https://www.govinfo.gov/content/pkg/FR-2025-03-18/html/2025-04125.htm</w:t>
              </w:r>
            </w:hyperlink>
          </w:p>
          <w:p w:rsidR="004B48EF" w:rsidRPr="004B3635" w:rsidP="00150A34" w14:paraId="3DCF766E" w14:textId="77777777">
            <w:pPr>
              <w:spacing w:before="120" w:after="120"/>
            </w:pPr>
            <w:hyperlink r:id="rId8" w:history="1">
              <w:r w:rsidRPr="004B3635">
                <w:rPr>
                  <w:color w:val="0000FF"/>
                  <w:u w:val="single"/>
                </w:rPr>
                <w:t>https://www.govinfo.gov/content/pkg/FR-2025-03-18/pdf/2025-04125.pdf</w:t>
              </w:r>
            </w:hyperlink>
          </w:p>
          <w:p w:rsidR="004B48EF" w:rsidRPr="004B3635" w:rsidP="00150A34" w14:paraId="5AFF378C" w14:textId="77777777">
            <w:pPr>
              <w:spacing w:before="120" w:after="120"/>
            </w:pPr>
            <w:hyperlink r:id="rId9" w:history="1">
              <w:r w:rsidRPr="004B3635">
                <w:rPr>
                  <w:color w:val="0000FF"/>
                  <w:u w:val="single"/>
                </w:rPr>
                <w:t>https://docs.fcc.gov/public/attachments/FCC-25-14A1.pdf</w:t>
              </w:r>
            </w:hyperlink>
          </w:p>
          <w:p w:rsidR="004B48EF" w:rsidRPr="004B3635" w:rsidP="00150A34" w14:paraId="0C02CAAF" w14:textId="77777777">
            <w:pPr>
              <w:spacing w:before="120" w:after="120"/>
            </w:pPr>
            <w:r w:rsidRPr="004B3635">
              <w:t>FCC Makes WEAs More Responsive to Public Safety and Consumer Needs:</w:t>
            </w:r>
          </w:p>
          <w:p w:rsidR="004B48EF" w:rsidRPr="004B3635" w:rsidP="00150A34" w14:paraId="6226405D" w14:textId="77777777">
            <w:pPr>
              <w:spacing w:before="120" w:after="120"/>
            </w:pPr>
            <w:hyperlink r:id="rId10" w:history="1">
              <w:r w:rsidRPr="004B3635">
                <w:rPr>
                  <w:color w:val="0000FF"/>
                  <w:u w:val="single"/>
                </w:rPr>
                <w:t>https://www.fcc.gov/document/fcc-makes-weas-more-responsive-public-safety-and-consumer-needs</w:t>
              </w:r>
            </w:hyperlink>
          </w:p>
          <w:p w:rsidR="004B48EF" w:rsidRPr="004B3635" w:rsidP="00150A34" w14:paraId="708010BD" w14:textId="77777777">
            <w:pPr>
              <w:spacing w:before="120" w:after="120"/>
            </w:pPr>
            <w:r w:rsidRPr="004B3635">
              <w:t xml:space="preserve">This and previous actions notified under the symbol </w:t>
            </w:r>
            <w:hyperlink r:id="rId11" w:history="1">
              <w:r w:rsidRPr="004B3635">
                <w:rPr>
                  <w:color w:val="0000FF"/>
                  <w:u w:val="single"/>
                </w:rPr>
                <w:t>G/TBT/N/USA/2087</w:t>
              </w:r>
            </w:hyperlink>
            <w:r w:rsidRPr="004B3635">
              <w:t xml:space="preserve"> are identified by PS Docket Nos. </w:t>
            </w:r>
            <w:hyperlink r:id="rId12" w:history="1">
              <w:r w:rsidRPr="004B3635">
                <w:rPr>
                  <w:color w:val="0000FF"/>
                  <w:u w:val="single"/>
                </w:rPr>
                <w:t>15-91</w:t>
              </w:r>
            </w:hyperlink>
            <w:r w:rsidRPr="004B3635">
              <w:t xml:space="preserve"> and </w:t>
            </w:r>
            <w:hyperlink r:id="rId13" w:history="1">
              <w:r w:rsidRPr="004B3635">
                <w:rPr>
                  <w:color w:val="0000FF"/>
                  <w:u w:val="single"/>
                </w:rPr>
                <w:t>15-94</w:t>
              </w:r>
            </w:hyperlink>
            <w:r w:rsidRPr="004B3635">
              <w:t xml:space="preserve">; </w:t>
            </w:r>
            <w:hyperlink r:id="rId14" w:history="1">
              <w:r w:rsidRPr="004B3635">
                <w:rPr>
                  <w:color w:val="0000FF"/>
                  <w:u w:val="single"/>
                </w:rPr>
                <w:t>FCC 25-14</w:t>
              </w:r>
            </w:hyperlink>
            <w:r w:rsidRPr="004B3635">
              <w:t xml:space="preserve">, </w:t>
            </w:r>
            <w:hyperlink r:id="rId15" w:history="1">
              <w:r w:rsidRPr="004B3635">
                <w:rPr>
                  <w:color w:val="0000FF"/>
                  <w:u w:val="single"/>
                </w:rPr>
                <w:t>FCC 23-88</w:t>
              </w:r>
            </w:hyperlink>
            <w:r w:rsidRPr="004B3635">
              <w:t xml:space="preserve"> and </w:t>
            </w:r>
            <w:hyperlink r:id="rId16" w:history="1">
              <w:r w:rsidRPr="004B3635">
                <w:rPr>
                  <w:color w:val="0000FF"/>
                  <w:u w:val="single"/>
                </w:rPr>
                <w:t>FCC 24-83</w:t>
              </w:r>
            </w:hyperlink>
            <w:r w:rsidRPr="004B3635">
              <w:t xml:space="preserve">. The Docket Folders are available from the FCC's </w:t>
            </w:r>
            <w:hyperlink r:id="rId17" w:history="1">
              <w:r w:rsidRPr="004B3635">
                <w:rPr>
                  <w:color w:val="0000FF"/>
                  <w:u w:val="single"/>
                </w:rPr>
                <w:t>Electronic Document Management System (EDOCS)</w:t>
              </w:r>
            </w:hyperlink>
            <w:r w:rsidRPr="004B3635">
              <w:t>. Filings on and the text of the proceedings are accessible from the FCC's Electronic Comment Filing System (</w:t>
            </w:r>
            <w:hyperlink r:id="rId18" w:history="1">
              <w:r w:rsidRPr="004B3635">
                <w:rPr>
                  <w:color w:val="0000FF"/>
                  <w:u w:val="single"/>
                </w:rPr>
                <w:t>ECFS</w:t>
              </w:r>
            </w:hyperlink>
            <w:r w:rsidRPr="004B3635">
              <w:t xml:space="preserve">) for Dockets </w:t>
            </w:r>
            <w:hyperlink r:id="rId19" w:history="1">
              <w:r w:rsidRPr="004B3635">
                <w:rPr>
                  <w:color w:val="0000FF"/>
                  <w:u w:val="single"/>
                </w:rPr>
                <w:t>15-91</w:t>
              </w:r>
            </w:hyperlink>
            <w:r w:rsidRPr="004B3635">
              <w:t xml:space="preserve"> and </w:t>
            </w:r>
            <w:hyperlink r:id="rId20" w:history="1">
              <w:r w:rsidRPr="004B3635">
                <w:rPr>
                  <w:color w:val="0000FF"/>
                  <w:u w:val="single"/>
                </w:rPr>
                <w:t>15-94</w:t>
              </w:r>
            </w:hyperlink>
            <w:r w:rsidRPr="004B3635">
              <w:t xml:space="preserve">. Comments are due on or before </w:t>
            </w:r>
            <w:hyperlink r:id="rId21" w:history="1">
              <w:r w:rsidRPr="004B3635">
                <w:rPr>
                  <w:color w:val="0000FF"/>
                  <w:u w:val="single"/>
                </w:rPr>
                <w:t>4pm</w:t>
              </w:r>
            </w:hyperlink>
            <w:hyperlink r:id="rId22" w:history="1">
              <w:r w:rsidRPr="004B3635">
                <w:rPr>
                  <w:color w:val="0000FF"/>
                  <w:u w:val="single"/>
                </w:rPr>
                <w:t>Eastern Time</w:t>
              </w:r>
            </w:hyperlink>
            <w:r w:rsidRPr="004B3635">
              <w:t xml:space="preserve"> 17 April 2025; reply comments are due on or before 19 May 2025. WTO Members and their stakeholders are asked to submit comments to the </w:t>
            </w:r>
            <w:hyperlink r:id="rId5" w:history="1">
              <w:r w:rsidRPr="004B3635">
                <w:rPr>
                  <w:color w:val="0000FF"/>
                  <w:u w:val="single"/>
                </w:rPr>
                <w:t>USA TBT Enquiry Point</w:t>
              </w:r>
            </w:hyperlink>
            <w:r w:rsidRPr="004B3635">
              <w:t xml:space="preserve"> by or before </w:t>
            </w:r>
            <w:hyperlink r:id="rId21" w:history="1">
              <w:r w:rsidRPr="004B3635">
                <w:rPr>
                  <w:color w:val="0000FF"/>
                  <w:u w:val="single"/>
                </w:rPr>
                <w:t xml:space="preserve">4pm </w:t>
              </w:r>
            </w:hyperlink>
            <w:hyperlink r:id="rId22" w:history="1">
              <w:r w:rsidRPr="004B3635">
                <w:rPr>
                  <w:color w:val="0000FF"/>
                  <w:u w:val="single"/>
                </w:rPr>
                <w:t>Eastern Time</w:t>
              </w:r>
            </w:hyperlink>
            <w:r w:rsidRPr="004B3635">
              <w:t xml:space="preserve"> on 19 May 2025. Comments received by the USA TBT Enquiry Point from WTO Members and their stakeholders will be shared with FCC and will also be submitted to the </w:t>
            </w:r>
            <w:hyperlink r:id="rId23" w:history="1">
              <w:r w:rsidRPr="004B3635">
                <w:rPr>
                  <w:color w:val="0000FF"/>
                  <w:u w:val="single"/>
                </w:rPr>
                <w:t>FCC Electronic Comment Filing System (ECFS)</w:t>
              </w:r>
            </w:hyperlink>
            <w:r w:rsidRPr="004B3635">
              <w:t xml:space="preserve"> if received within the comment period.</w:t>
            </w:r>
          </w:p>
        </w:tc>
      </w:tr>
      <w:tr w14:paraId="053ECC36" w14:textId="77777777" w:rsidTr="00400D4D">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B48EF" w:rsidRPr="009D0EBF" w:rsidP="009D0EBF" w14:paraId="6BF8872F" w14:textId="77777777">
            <w:pPr>
              <w:spacing w:before="120" w:after="120"/>
              <w:jc w:val="center"/>
              <w:rPr>
                <w:b/>
              </w:rPr>
            </w:pPr>
            <w:r w:rsidRPr="009D0EBF">
              <w:rPr>
                <w:b/>
              </w:rPr>
              <w:t>9.</w:t>
            </w:r>
          </w:p>
        </w:tc>
        <w:tc>
          <w:tcPr>
            <w:tcW w:w="4616" w:type="pct"/>
            <w:tcBorders>
              <w:top w:val="single" w:sz="6" w:space="0" w:color="auto"/>
              <w:bottom w:val="single" w:sz="6" w:space="0" w:color="auto"/>
            </w:tcBorders>
            <w:shd w:val="clear" w:color="auto" w:fill="auto"/>
          </w:tcPr>
          <w:p w:rsidR="004B48EF" w:rsidRPr="009D0EBF" w:rsidP="00EA2511" w14:paraId="38670EEF" w14:textId="77777777">
            <w:pPr>
              <w:spacing w:before="120" w:after="120"/>
            </w:pPr>
            <w:r w:rsidRPr="009D0EBF">
              <w:rPr>
                <w:b/>
              </w:rPr>
              <w:t>Proposed date of adoption:</w:t>
            </w:r>
            <w:r w:rsidR="004B69CA">
              <w:rPr>
                <w:bCs/>
              </w:rPr>
              <w:t xml:space="preserve"> To be determined</w:t>
            </w:r>
          </w:p>
          <w:p w:rsidR="004B48EF" w:rsidRPr="009D0EBF" w:rsidP="00EA2511" w14:paraId="64B4C036" w14:textId="77777777">
            <w:pPr>
              <w:spacing w:after="120"/>
            </w:pPr>
            <w:r w:rsidRPr="009D0EBF">
              <w:rPr>
                <w:b/>
              </w:rPr>
              <w:t>Proposed date of entry into force:</w:t>
            </w:r>
            <w:r w:rsidR="0022230B">
              <w:rPr>
                <w:bCs/>
              </w:rPr>
              <w:t xml:space="preserve"> To be determined</w:t>
            </w:r>
          </w:p>
        </w:tc>
      </w:tr>
      <w:tr w14:paraId="43E4F346" w14:textId="77777777" w:rsidTr="009D7160">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52CD901" w14:textId="77777777">
            <w:pPr>
              <w:spacing w:before="120" w:after="120"/>
              <w:jc w:val="center"/>
            </w:pPr>
            <w:r w:rsidRPr="009D0EBF">
              <w:rPr>
                <w:b/>
              </w:rPr>
              <w:t>10.</w:t>
            </w:r>
          </w:p>
        </w:tc>
        <w:tc>
          <w:tcPr>
            <w:tcW w:w="4616" w:type="pct"/>
            <w:tcBorders>
              <w:top w:val="single" w:sz="6" w:space="0" w:color="auto"/>
              <w:bottom w:val="single" w:sz="6" w:space="0" w:color="auto"/>
            </w:tcBorders>
            <w:shd w:val="clear" w:color="auto" w:fill="auto"/>
          </w:tcPr>
          <w:p w:rsidR="004C341F" w:rsidRPr="009D0EBF" w:rsidP="009D0EBF" w14:paraId="348DEDB4" w14:textId="77777777">
            <w:pPr>
              <w:spacing w:before="120" w:after="120"/>
            </w:pPr>
            <w:r w:rsidRPr="009D0EBF">
              <w:rPr>
                <w:b/>
              </w:rPr>
              <w:t>Final date for comments:</w:t>
            </w:r>
            <w:r w:rsidRPr="004B3635" w:rsidR="004B48EF">
              <w:t xml:space="preserve"> 19 May 2025</w:t>
            </w:r>
          </w:p>
        </w:tc>
      </w:tr>
      <w:tr w14:paraId="766C8CD4" w14:textId="77777777" w:rsidTr="009D7160">
        <w:tblPrEx>
          <w:tblW w:w="5000" w:type="pct"/>
          <w:tblLayout w:type="fixed"/>
          <w:tblLook w:val="0000"/>
        </w:tblPrEx>
        <w:trPr>
          <w:trHeight w:val="345"/>
        </w:trPr>
        <w:tc>
          <w:tcPr>
            <w:tcW w:w="384" w:type="pct"/>
            <w:tcBorders>
              <w:top w:val="single" w:sz="6" w:space="0" w:color="auto"/>
              <w:bottom w:val="double" w:sz="6" w:space="0" w:color="auto"/>
            </w:tcBorders>
            <w:shd w:val="clear" w:color="auto" w:fill="auto"/>
          </w:tcPr>
          <w:p w:rsidR="004C341F" w:rsidRPr="009D0EBF" w:rsidP="005F4259" w14:paraId="415598F3" w14:textId="77777777">
            <w:pPr>
              <w:keepNext/>
              <w:keepLines/>
              <w:spacing w:before="120" w:after="120"/>
              <w:jc w:val="center"/>
            </w:pPr>
            <w:r w:rsidRPr="009D0EBF">
              <w:rPr>
                <w:b/>
              </w:rPr>
              <w:t>11.</w:t>
            </w:r>
          </w:p>
        </w:tc>
        <w:tc>
          <w:tcPr>
            <w:tcW w:w="4616" w:type="pct"/>
            <w:tcBorders>
              <w:top w:val="single" w:sz="6" w:space="0" w:color="auto"/>
              <w:bottom w:val="double" w:sz="6" w:space="0" w:color="auto"/>
            </w:tcBorders>
            <w:shd w:val="clear" w:color="auto" w:fill="auto"/>
          </w:tcPr>
          <w:p w:rsidR="004C341F" w:rsidRPr="009D0EBF" w:rsidP="009C7DE5" w14:paraId="0BD977ED" w14:textId="77777777">
            <w:pPr>
              <w:keepNext/>
              <w:keepLines/>
              <w:spacing w:before="120" w:after="120"/>
              <w:rPr>
                <w:b/>
              </w:rPr>
            </w:pPr>
            <w:r w:rsidRPr="009D0EBF">
              <w:rPr>
                <w:b/>
              </w:rPr>
              <w:t>Texts available from:</w:t>
            </w:r>
            <w:r w:rsidRPr="009D0EBF" w:rsidR="004B48EF">
              <w:rPr>
                <w:b/>
              </w:rPr>
              <w:t xml:space="preserve"> </w:t>
            </w:r>
            <w:r w:rsidRPr="009D0EBF">
              <w:rPr>
                <w:b/>
              </w:rPr>
              <w:t xml:space="preserve">National enquiry point </w:t>
            </w:r>
            <w:r w:rsidRPr="009D0EBF" w:rsidR="00543B49">
              <w:rPr>
                <w:b/>
              </w:rPr>
              <w:t xml:space="preserve">[ </w:t>
            </w:r>
            <w:r w:rsidRPr="009D0EBF">
              <w:rPr>
                <w:b/>
              </w:rPr>
              <w:t>] or address, telephone or fax numbers</w:t>
            </w:r>
            <w:r w:rsidRPr="009D0EBF" w:rsidR="004B48EF">
              <w:rPr>
                <w:b/>
              </w:rPr>
              <w:t xml:space="preserve"> and</w:t>
            </w:r>
            <w:r w:rsidRPr="009D0EBF">
              <w:rPr>
                <w:b/>
              </w:rPr>
              <w:t xml:space="preserve"> email and website address</w:t>
            </w:r>
            <w:r w:rsidRPr="009D0EBF" w:rsidR="00231951">
              <w:rPr>
                <w:b/>
              </w:rPr>
              <w:t>es</w:t>
            </w:r>
            <w:r w:rsidRPr="009D0EBF">
              <w:rPr>
                <w:b/>
              </w:rPr>
              <w:t>, if available</w:t>
            </w:r>
            <w:r w:rsidRPr="009D0EBF" w:rsidR="004B48EF">
              <w:rPr>
                <w:b/>
              </w:rPr>
              <w:t>,</w:t>
            </w:r>
            <w:r w:rsidRPr="009D0EBF">
              <w:rPr>
                <w:b/>
              </w:rPr>
              <w:t xml:space="preserve"> of other body:</w:t>
            </w:r>
            <w:r w:rsidRPr="003F5EEF" w:rsidR="009C7DE5">
              <w:t xml:space="preserve"> </w:t>
            </w:r>
          </w:p>
          <w:p w:rsidR="009C7DE5" w:rsidRPr="003F5EEF" w:rsidP="009C7DE5" w14:paraId="30DA63D0" w14:textId="77777777">
            <w:pPr>
              <w:keepNext/>
              <w:keepLines/>
            </w:pPr>
            <w:hyperlink r:id="rId24" w:tgtFrame="_blank" w:history="1">
              <w:r w:rsidRPr="003F5EEF">
                <w:rPr>
                  <w:color w:val="0000FF"/>
                  <w:u w:val="single"/>
                </w:rPr>
                <w:t>https://members.wto.org/crnattachments/2025/TBT/USA/25_02319_00_e.pdf</w:t>
              </w:r>
            </w:hyperlink>
          </w:p>
          <w:p w:rsidR="009C7DE5" w:rsidRPr="003F5EEF" w:rsidP="009C7DE5" w14:paraId="4533FC8D" w14:textId="77777777">
            <w:pPr>
              <w:keepNext/>
              <w:keepLines/>
              <w:spacing w:after="120"/>
            </w:pPr>
            <w:hyperlink r:id="rId25" w:tgtFrame="_blank" w:history="1">
              <w:r w:rsidRPr="003F5EEF">
                <w:rPr>
                  <w:color w:val="0000FF"/>
                  <w:u w:val="single"/>
                </w:rPr>
                <w:t>https://members.wto.org/crnattachments/2025/TBT/USA/25_02319_01_e.pdf</w:t>
              </w:r>
            </w:hyperlink>
          </w:p>
        </w:tc>
      </w:tr>
    </w:tbl>
    <w:p w:rsidR="004B48EF" w:rsidRPr="009D0EBF" w:rsidP="00E94F70" w14:paraId="3D639887" w14:textId="77777777"/>
    <w:sectPr w:rsidSect="00E94F70">
      <w:headerReference w:type="even" r:id="rId26"/>
      <w:headerReference w:type="default" r:id="rId27"/>
      <w:footerReference w:type="even" r:id="rId28"/>
      <w:footerReference w:type="default" r:id="rId29"/>
      <w:headerReference w:type="first" r:id="rId30"/>
      <w:footerReference w:type="first" r:id="rId3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149ECDED"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0742CD46"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3043217C"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572A95FA"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17C86CDE" w14:textId="77777777">
    <w:pPr>
      <w:pStyle w:val="Header"/>
      <w:pBdr>
        <w:bottom w:val="single" w:sz="4" w:space="1" w:color="auto"/>
      </w:pBdr>
      <w:tabs>
        <w:tab w:val="clear" w:pos="4513"/>
        <w:tab w:val="clear" w:pos="9027"/>
      </w:tabs>
      <w:jc w:val="center"/>
    </w:pPr>
  </w:p>
  <w:p w:rsidR="004B69CA" w:rsidRPr="009D0EBF" w:rsidP="00D90ADD" w14:paraId="7F053A57"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069C169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D3241D" w:rsidP="00D90ADD" w14:paraId="6A2120EC" w14:textId="77777777">
    <w:pPr>
      <w:pStyle w:val="Header"/>
      <w:pBdr>
        <w:bottom w:val="single" w:sz="4" w:space="1" w:color="auto"/>
      </w:pBdr>
      <w:tabs>
        <w:tab w:val="clear" w:pos="4513"/>
        <w:tab w:val="clear" w:pos="9027"/>
      </w:tabs>
      <w:jc w:val="center"/>
      <w:rPr>
        <w:lang w:val="es-ES"/>
      </w:rPr>
    </w:pPr>
    <w:bookmarkStart w:id="0" w:name="spsSymbolHeader"/>
    <w:r w:rsidRPr="00D3241D">
      <w:rPr>
        <w:lang w:val="es-ES"/>
      </w:rPr>
      <w:t>G/TBT/N/USA/2087/Rev.1</w:t>
    </w:r>
    <w:bookmarkEnd w:id="0"/>
  </w:p>
  <w:p w:rsidR="00D90ADD" w:rsidRPr="00D3241D" w:rsidP="00D90ADD" w14:paraId="13F8FA58" w14:textId="77777777">
    <w:pPr>
      <w:pStyle w:val="Header"/>
      <w:pBdr>
        <w:bottom w:val="single" w:sz="4" w:space="1" w:color="auto"/>
      </w:pBdr>
      <w:tabs>
        <w:tab w:val="clear" w:pos="4513"/>
        <w:tab w:val="clear" w:pos="9027"/>
      </w:tabs>
      <w:jc w:val="center"/>
      <w:rPr>
        <w:lang w:val="es-ES"/>
      </w:rPr>
    </w:pPr>
  </w:p>
  <w:p w:rsidR="00D90ADD" w:rsidRPr="009D0EBF" w:rsidP="00D90ADD" w14:paraId="51A8B811"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50AA438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3AD91FA"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5AE9E21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59927C0B" w14:textId="77777777">
          <w:pPr>
            <w:jc w:val="right"/>
            <w:rPr>
              <w:b/>
              <w:color w:val="FF0000"/>
              <w:szCs w:val="16"/>
            </w:rPr>
          </w:pPr>
        </w:p>
      </w:tc>
    </w:tr>
    <w:bookmarkEnd w:id="1"/>
    <w:tr w14:paraId="35A3D768"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14C617D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0E8C40EF" w14:textId="77777777">
          <w:pPr>
            <w:jc w:val="right"/>
            <w:rPr>
              <w:b/>
              <w:szCs w:val="16"/>
            </w:rPr>
          </w:pPr>
        </w:p>
      </w:tc>
    </w:tr>
    <w:tr w14:paraId="04371CD0"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698B8EAA" w14:textId="77777777">
          <w:pPr>
            <w:jc w:val="left"/>
            <w:rPr>
              <w:noProof/>
              <w:lang w:eastAsia="en-GB"/>
            </w:rPr>
          </w:pPr>
        </w:p>
      </w:tc>
      <w:tc>
        <w:tcPr>
          <w:tcW w:w="5448" w:type="dxa"/>
          <w:gridSpan w:val="2"/>
          <w:shd w:val="clear" w:color="auto" w:fill="FFFFFF"/>
          <w:tcMar>
            <w:left w:w="108" w:type="dxa"/>
            <w:right w:w="108" w:type="dxa"/>
          </w:tcMar>
        </w:tcPr>
        <w:p w:rsidR="00D90ADD" w:rsidRPr="00D3241D" w:rsidP="00C82B33" w14:paraId="29ED0074" w14:textId="77777777">
          <w:pPr>
            <w:jc w:val="right"/>
            <w:rPr>
              <w:b/>
              <w:szCs w:val="16"/>
              <w:lang w:val="es-ES"/>
            </w:rPr>
          </w:pPr>
          <w:bookmarkStart w:id="2" w:name="bmkSymbols"/>
          <w:r w:rsidRPr="00D3241D">
            <w:rPr>
              <w:b/>
              <w:szCs w:val="16"/>
              <w:lang w:val="es-ES"/>
            </w:rPr>
            <w:t>G/TBT/N/USA/2087/Rev.1</w:t>
          </w:r>
          <w:bookmarkEnd w:id="2"/>
        </w:p>
      </w:tc>
    </w:tr>
    <w:tr w14:paraId="69FC2B26"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3241D" w:rsidP="00F10043" w14:paraId="515913A7" w14:textId="77777777">
          <w:pPr>
            <w:rPr>
              <w:lang w:val="es-ES"/>
            </w:rPr>
          </w:pPr>
        </w:p>
      </w:tc>
      <w:tc>
        <w:tcPr>
          <w:tcW w:w="5448" w:type="dxa"/>
          <w:gridSpan w:val="2"/>
          <w:shd w:val="clear" w:color="auto" w:fill="FFFFFF"/>
          <w:tcMar>
            <w:left w:w="108" w:type="dxa"/>
            <w:right w:w="108" w:type="dxa"/>
          </w:tcMar>
          <w:vAlign w:val="center"/>
        </w:tcPr>
        <w:p w:rsidR="00ED54E0" w:rsidRPr="00D90ADD" w:rsidP="00C82B33" w14:paraId="6153E16E" w14:textId="77777777">
          <w:pPr>
            <w:jc w:val="right"/>
            <w:rPr>
              <w:szCs w:val="16"/>
            </w:rPr>
          </w:pPr>
          <w:bookmarkStart w:id="3" w:name="spsDateDistribution"/>
          <w:bookmarkStart w:id="4" w:name="bmkDate"/>
          <w:r w:rsidRPr="00D90ADD">
            <w:rPr>
              <w:szCs w:val="16"/>
            </w:rPr>
            <w:t>19 March 2025</w:t>
          </w:r>
          <w:bookmarkEnd w:id="3"/>
          <w:bookmarkEnd w:id="4"/>
        </w:p>
      </w:tc>
    </w:tr>
    <w:tr w14:paraId="21A29381"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0A104A1E" w14:textId="77777777">
          <w:pPr>
            <w:jc w:val="left"/>
            <w:rPr>
              <w:b/>
            </w:rPr>
          </w:pPr>
          <w:bookmarkStart w:id="5" w:name="bmkSerial"/>
          <w:r>
            <w:rPr>
              <w:b w:val="0"/>
              <w:color w:val="FF0000"/>
            </w:rPr>
            <w:t>(25-2000)</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2DF8174C"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3690608A"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75018DFB" w14:textId="77777777">
          <w:pPr>
            <w:jc w:val="left"/>
            <w:rPr>
              <w:sz w:val="14"/>
              <w:szCs w:val="16"/>
            </w:rPr>
          </w:pPr>
          <w:bookmarkStart w:id="7" w:name="bmkCommittee"/>
          <w:r w:rsidRPr="009D0EBF">
            <w:rPr>
              <w:b/>
            </w:rPr>
            <w:t xml:space="preserve">Committee on Technical </w:t>
          </w:r>
          <w:r w:rsidRPr="009D0EBF">
            <w:rPr>
              <w:b/>
            </w:rPr>
            <w:t>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57B0D962"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5BD4631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75318340">
    <w:abstractNumId w:val="9"/>
  </w:num>
  <w:num w:numId="2" w16cid:durableId="1275166044">
    <w:abstractNumId w:val="7"/>
  </w:num>
  <w:num w:numId="3" w16cid:durableId="1886790710">
    <w:abstractNumId w:val="6"/>
  </w:num>
  <w:num w:numId="4" w16cid:durableId="1611159348">
    <w:abstractNumId w:val="5"/>
  </w:num>
  <w:num w:numId="5" w16cid:durableId="190607742">
    <w:abstractNumId w:val="4"/>
  </w:num>
  <w:num w:numId="6" w16cid:durableId="1933775457">
    <w:abstractNumId w:val="12"/>
  </w:num>
  <w:num w:numId="7" w16cid:durableId="1404597326">
    <w:abstractNumId w:val="11"/>
  </w:num>
  <w:num w:numId="8" w16cid:durableId="1623924169">
    <w:abstractNumId w:val="10"/>
  </w:num>
  <w:num w:numId="9" w16cid:durableId="16573416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8619548">
    <w:abstractNumId w:val="13"/>
  </w:num>
  <w:num w:numId="11" w16cid:durableId="2111663419">
    <w:abstractNumId w:val="8"/>
  </w:num>
  <w:num w:numId="12" w16cid:durableId="2011252141">
    <w:abstractNumId w:val="3"/>
  </w:num>
  <w:num w:numId="13" w16cid:durableId="464742397">
    <w:abstractNumId w:val="2"/>
  </w:num>
  <w:num w:numId="14" w16cid:durableId="163936797">
    <w:abstractNumId w:val="1"/>
  </w:num>
  <w:num w:numId="15" w16cid:durableId="533887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272F6"/>
    <w:rsid w:val="00037AC4"/>
    <w:rsid w:val="000423BF"/>
    <w:rsid w:val="00046D9E"/>
    <w:rsid w:val="000A3EFB"/>
    <w:rsid w:val="000A4945"/>
    <w:rsid w:val="000B31E1"/>
    <w:rsid w:val="000F67EC"/>
    <w:rsid w:val="00100018"/>
    <w:rsid w:val="0011356B"/>
    <w:rsid w:val="0013337F"/>
    <w:rsid w:val="00150A34"/>
    <w:rsid w:val="00173D7A"/>
    <w:rsid w:val="00181C92"/>
    <w:rsid w:val="00182B84"/>
    <w:rsid w:val="001B468E"/>
    <w:rsid w:val="001B5654"/>
    <w:rsid w:val="001B6060"/>
    <w:rsid w:val="001C5710"/>
    <w:rsid w:val="001D045F"/>
    <w:rsid w:val="001D1D8D"/>
    <w:rsid w:val="001D61A4"/>
    <w:rsid w:val="001E291F"/>
    <w:rsid w:val="00203270"/>
    <w:rsid w:val="002176BC"/>
    <w:rsid w:val="0022230B"/>
    <w:rsid w:val="00231951"/>
    <w:rsid w:val="00233408"/>
    <w:rsid w:val="0026497C"/>
    <w:rsid w:val="00267546"/>
    <w:rsid w:val="0027067B"/>
    <w:rsid w:val="0029715D"/>
    <w:rsid w:val="002B69C3"/>
    <w:rsid w:val="002C68CF"/>
    <w:rsid w:val="002D50AA"/>
    <w:rsid w:val="002F78E9"/>
    <w:rsid w:val="00300269"/>
    <w:rsid w:val="00350141"/>
    <w:rsid w:val="00353CB2"/>
    <w:rsid w:val="003572B4"/>
    <w:rsid w:val="003E6C00"/>
    <w:rsid w:val="003F5EEF"/>
    <w:rsid w:val="00400D4D"/>
    <w:rsid w:val="0041081F"/>
    <w:rsid w:val="00467032"/>
    <w:rsid w:val="0046754A"/>
    <w:rsid w:val="00472BE4"/>
    <w:rsid w:val="00486F72"/>
    <w:rsid w:val="004913FD"/>
    <w:rsid w:val="004B3635"/>
    <w:rsid w:val="004B48EF"/>
    <w:rsid w:val="004B69CA"/>
    <w:rsid w:val="004C341F"/>
    <w:rsid w:val="004E050B"/>
    <w:rsid w:val="004E1F98"/>
    <w:rsid w:val="004E6FD7"/>
    <w:rsid w:val="004F203A"/>
    <w:rsid w:val="005336B8"/>
    <w:rsid w:val="00543B49"/>
    <w:rsid w:val="005441B3"/>
    <w:rsid w:val="00547B5F"/>
    <w:rsid w:val="005B04B9"/>
    <w:rsid w:val="005B63A3"/>
    <w:rsid w:val="005B68C7"/>
    <w:rsid w:val="005B7054"/>
    <w:rsid w:val="005B7BC0"/>
    <w:rsid w:val="005C7C63"/>
    <w:rsid w:val="005D5981"/>
    <w:rsid w:val="005E3073"/>
    <w:rsid w:val="005F30CB"/>
    <w:rsid w:val="005F4259"/>
    <w:rsid w:val="00600C85"/>
    <w:rsid w:val="00612644"/>
    <w:rsid w:val="00617604"/>
    <w:rsid w:val="0063410B"/>
    <w:rsid w:val="00646F7D"/>
    <w:rsid w:val="00674CCD"/>
    <w:rsid w:val="0069402C"/>
    <w:rsid w:val="006A3D8E"/>
    <w:rsid w:val="006A4935"/>
    <w:rsid w:val="006E5FFD"/>
    <w:rsid w:val="006F5826"/>
    <w:rsid w:val="00700181"/>
    <w:rsid w:val="007141CF"/>
    <w:rsid w:val="0073780E"/>
    <w:rsid w:val="00745146"/>
    <w:rsid w:val="007458F7"/>
    <w:rsid w:val="00745C0F"/>
    <w:rsid w:val="007577E3"/>
    <w:rsid w:val="00760DB3"/>
    <w:rsid w:val="007640F2"/>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A14E08"/>
    <w:rsid w:val="00A6057A"/>
    <w:rsid w:val="00A74017"/>
    <w:rsid w:val="00A75DAA"/>
    <w:rsid w:val="00A83C94"/>
    <w:rsid w:val="00A94ADB"/>
    <w:rsid w:val="00A97452"/>
    <w:rsid w:val="00AA332C"/>
    <w:rsid w:val="00AC27F8"/>
    <w:rsid w:val="00AC75D9"/>
    <w:rsid w:val="00AD4C72"/>
    <w:rsid w:val="00AE2AEE"/>
    <w:rsid w:val="00B00276"/>
    <w:rsid w:val="00B107D5"/>
    <w:rsid w:val="00B2087B"/>
    <w:rsid w:val="00B226AA"/>
    <w:rsid w:val="00B230EC"/>
    <w:rsid w:val="00B30408"/>
    <w:rsid w:val="00B52738"/>
    <w:rsid w:val="00B56EDC"/>
    <w:rsid w:val="00B650D6"/>
    <w:rsid w:val="00B657DE"/>
    <w:rsid w:val="00B73EE6"/>
    <w:rsid w:val="00B80CAD"/>
    <w:rsid w:val="00BA4022"/>
    <w:rsid w:val="00BB1F84"/>
    <w:rsid w:val="00BB263B"/>
    <w:rsid w:val="00BB2BFC"/>
    <w:rsid w:val="00BE5468"/>
    <w:rsid w:val="00BF5532"/>
    <w:rsid w:val="00C02C7E"/>
    <w:rsid w:val="00C11EAC"/>
    <w:rsid w:val="00C305D7"/>
    <w:rsid w:val="00C30F2A"/>
    <w:rsid w:val="00C3606A"/>
    <w:rsid w:val="00C43456"/>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3241D"/>
    <w:rsid w:val="00D42319"/>
    <w:rsid w:val="00D52A9D"/>
    <w:rsid w:val="00D55AAD"/>
    <w:rsid w:val="00D70FFA"/>
    <w:rsid w:val="00D747AE"/>
    <w:rsid w:val="00D90ADD"/>
    <w:rsid w:val="00D9226C"/>
    <w:rsid w:val="00DA0C04"/>
    <w:rsid w:val="00DA20BD"/>
    <w:rsid w:val="00DC7ACB"/>
    <w:rsid w:val="00DE50DB"/>
    <w:rsid w:val="00DF6AE1"/>
    <w:rsid w:val="00E42A3E"/>
    <w:rsid w:val="00E46FD5"/>
    <w:rsid w:val="00E544BB"/>
    <w:rsid w:val="00E56545"/>
    <w:rsid w:val="00E91874"/>
    <w:rsid w:val="00E94F70"/>
    <w:rsid w:val="00EA2511"/>
    <w:rsid w:val="00EA5D4F"/>
    <w:rsid w:val="00EB6C56"/>
    <w:rsid w:val="00ED54E0"/>
    <w:rsid w:val="00EE1F8F"/>
    <w:rsid w:val="00F10043"/>
    <w:rsid w:val="00F32397"/>
    <w:rsid w:val="00F40595"/>
    <w:rsid w:val="00F4118F"/>
    <w:rsid w:val="00F4523B"/>
    <w:rsid w:val="00F636B2"/>
    <w:rsid w:val="00F66C50"/>
    <w:rsid w:val="00F72BEF"/>
    <w:rsid w:val="00F80D5C"/>
    <w:rsid w:val="00FA4309"/>
    <w:rsid w:val="00FA5EBC"/>
    <w:rsid w:val="00FD224A"/>
    <w:rsid w:val="00FE0068"/>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C41B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cc.gov/document/fcc-makes-weas-more-responsive-public-safety-and-consumer-needs" TargetMode="External" /><Relationship Id="rId11" Type="http://schemas.openxmlformats.org/officeDocument/2006/relationships/hyperlink" Target="https://eping.wto.org/en/Search?domainIds=1&amp;documentSymbol=usa%2F2087" TargetMode="External" /><Relationship Id="rId12" Type="http://schemas.openxmlformats.org/officeDocument/2006/relationships/hyperlink" Target="https://www.fcc.gov/edocs/search-results?t=quick&amp;dockets=15-91" TargetMode="External" /><Relationship Id="rId13" Type="http://schemas.openxmlformats.org/officeDocument/2006/relationships/hyperlink" Target="https://www.fcc.gov/edocs/search-results?t=quick&amp;dockets=15-94" TargetMode="External" /><Relationship Id="rId14" Type="http://schemas.openxmlformats.org/officeDocument/2006/relationships/hyperlink" Target="https://www.fcc.gov/edocs/search-results?t=quick&amp;fccdaNo=25-14" TargetMode="External" /><Relationship Id="rId15" Type="http://schemas.openxmlformats.org/officeDocument/2006/relationships/hyperlink" Target="https://www.fcc.gov/edocs/search-results?t=quick&amp;fccdaNo=23-88" TargetMode="External" /><Relationship Id="rId16" Type="http://schemas.openxmlformats.org/officeDocument/2006/relationships/hyperlink" Target="https://www.fcc.gov/edocs/search-results?t=quick&amp;fccdaNo=24-83" TargetMode="External" /><Relationship Id="rId17" Type="http://schemas.openxmlformats.org/officeDocument/2006/relationships/hyperlink" Target="https://www.fcc.gov/edocs" TargetMode="External" /><Relationship Id="rId18" Type="http://schemas.openxmlformats.org/officeDocument/2006/relationships/hyperlink" Target="https://www.fcc.gov/ecfs/search/search-filings" TargetMode="External" /><Relationship Id="rId19" Type="http://schemas.openxmlformats.org/officeDocument/2006/relationships/hyperlink" Target="https://www.fcc.gov/ecfs/search/search-filings/results?q=(proceedings.name:(%2215-91%22)+AND+%22Wireless%20Emergency%20Alerts%22)" TargetMode="External" /><Relationship Id="rId2" Type="http://schemas.openxmlformats.org/officeDocument/2006/relationships/webSettings" Target="webSettings.xml" /><Relationship Id="rId20" Type="http://schemas.openxmlformats.org/officeDocument/2006/relationships/hyperlink" Target="https://www.fcc.gov/ecfs/search/search-filings/results?q=(proceedings.name:(%2215-94%22)+AND+%22Wireless%20Emergency%20Alerts%22)" TargetMode="External" /><Relationship Id="rId21" Type="http://schemas.openxmlformats.org/officeDocument/2006/relationships/hyperlink" Target="http://time-time.net/times/time-zones/usa-canada/current-eastern-time-est.php" TargetMode="External" /><Relationship Id="rId22" Type="http://schemas.openxmlformats.org/officeDocument/2006/relationships/hyperlink" Target="https://24timezones.com/time-zone/et" TargetMode="External" /><Relationship Id="rId23" Type="http://schemas.openxmlformats.org/officeDocument/2006/relationships/hyperlink" Target="https://www.fcc.gov/ecfs/" TargetMode="External" /><Relationship Id="rId24" Type="http://schemas.openxmlformats.org/officeDocument/2006/relationships/hyperlink" Target="https://members.wto.org/crnattachments/2025/TBT/USA/25_02319_00_e.pdf" TargetMode="External" /><Relationship Id="rId25" Type="http://schemas.openxmlformats.org/officeDocument/2006/relationships/hyperlink" Target="https://members.wto.org/crnattachments/2025/TBT/USA/25_02319_01_e.pdf" TargetMode="External" /><Relationship Id="rId26" Type="http://schemas.openxmlformats.org/officeDocument/2006/relationships/header" Target="header1.xml" /><Relationship Id="rId27" Type="http://schemas.openxmlformats.org/officeDocument/2006/relationships/header" Target="header2.xml" /><Relationship Id="rId28" Type="http://schemas.openxmlformats.org/officeDocument/2006/relationships/footer" Target="footer1.xml" /><Relationship Id="rId29" Type="http://schemas.openxmlformats.org/officeDocument/2006/relationships/footer" Target="footer2.xml" /><Relationship Id="rId3" Type="http://schemas.openxmlformats.org/officeDocument/2006/relationships/fontTable" Target="fontTable.xml" /><Relationship Id="rId30" Type="http://schemas.openxmlformats.org/officeDocument/2006/relationships/header" Target="header3.xml" /><Relationship Id="rId31" Type="http://schemas.openxmlformats.org/officeDocument/2006/relationships/footer" Target="footer3.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mailto:usatbtep@nist.gov" TargetMode="External" /><Relationship Id="rId6" Type="http://schemas.openxmlformats.org/officeDocument/2006/relationships/hyperlink" Target="https://www.ecfr.gov/current/title-47/chapter-I/subchapter-A/part-10" TargetMode="External" /><Relationship Id="rId7" Type="http://schemas.openxmlformats.org/officeDocument/2006/relationships/hyperlink" Target="https://www.govinfo.gov/content/pkg/FR-2025-03-18/html/2025-04125.htm" TargetMode="External" /><Relationship Id="rId8" Type="http://schemas.openxmlformats.org/officeDocument/2006/relationships/hyperlink" Target="https://www.govinfo.gov/content/pkg/FR-2025-03-18/pdf/2025-04125.pdf" TargetMode="External" /><Relationship Id="rId9" Type="http://schemas.openxmlformats.org/officeDocument/2006/relationships/hyperlink" Target="https://docs.fcc.gov/public/attachments/FCC-25-14A1.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98F3134-464E-47C2-99D7-80239DC90EB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0</TotalTime>
  <Pages>2</Pages>
  <Words>518</Words>
  <Characters>3222</Characters>
  <Application>Microsoft Office Word</Application>
  <DocSecurity>0</DocSecurity>
  <Lines>69</Lines>
  <Paragraphs>39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2025-03-19T10:54:00Z</dcterms:created>
  <dcterms:modified xsi:type="dcterms:W3CDTF">2025-03-19T10:59:00Z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