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10122E09" w14:textId="77777777">
      <w:pPr>
        <w:pStyle w:val="Title"/>
      </w:pPr>
      <w:r w:rsidRPr="00EF68C9">
        <w:t>NOTIFICACIÓN</w:t>
      </w:r>
    </w:p>
    <w:p w:rsidR="002F663C" w:rsidRPr="00EF68C9" w:rsidP="00D31A79" w14:paraId="247CC8BE" w14:textId="77777777">
      <w:pPr>
        <w:pStyle w:val="Title3"/>
      </w:pPr>
      <w:r w:rsidRPr="00EF68C9">
        <w:t>Addendum</w:t>
      </w:r>
    </w:p>
    <w:p w:rsidR="002F663C" w:rsidP="00B22706" w14:paraId="622DE0B6" w14:textId="77777777">
      <w:r w:rsidRPr="00EF68C9">
        <w:t>La siguiente comunicación, de fecha 19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15128F18" w14:textId="77777777">
      <w:pPr>
        <w:rPr>
          <w:rFonts w:eastAsia="Calibri" w:cs="Times New Roman"/>
        </w:rPr>
      </w:pPr>
    </w:p>
    <w:p w:rsidR="002F663C" w:rsidRPr="00EF68C9" w:rsidP="00EF68C9" w14:paraId="0408518E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4E2D7327" w14:textId="77777777"/>
    <w:p w:rsidR="00B22706" w:rsidRPr="00EF68C9" w:rsidP="00EF68C9" w14:paraId="40A76C58" w14:textId="77777777"/>
    <w:p w:rsidR="002F663C" w:rsidRPr="00EF68C9" w:rsidP="00EF68C9" w14:paraId="71F4494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Marco regulatorio que establece los principios y requisitos esenciales de calidad y seguridad aplicables a los equipos sometidos a presión, con y sin fuego. Válvulas industriales, incluyendo sus cuerpos y tapas</w:t>
      </w:r>
    </w:p>
    <w:p w:rsidR="002F663C" w:rsidRPr="00EF68C9" w:rsidP="00EF68C9" w14:paraId="43AB21EC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BCFB9F9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1741366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1BAB90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B1E48A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43D69F5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3F7B109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1FD5DA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A399E4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4461BC6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39680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85873D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1A0BB00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48684F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7A758E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4A9FD0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D6BCE6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BDA66E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53FD37A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85C41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163CE9B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Retiro o </w:t>
            </w:r>
            <w:r w:rsidRPr="00EF68C9">
              <w:t>derogación de la medida notificada - fecha:</w:t>
            </w:r>
            <w:r w:rsidR="00C838A8">
              <w:t xml:space="preserve"> 25 de febrero de 2025</w:t>
            </w:r>
          </w:p>
          <w:p w:rsidR="002F663C" w:rsidRPr="00EF68C9" w:rsidP="00444BD5" w14:paraId="39DFA65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E545E6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44D49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1403DE4F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737443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0D994E2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5B624E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7B388F2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458E29E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4D582EB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4B06238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79EAEC77" w14:textId="77777777"/>
    <w:p w:rsidR="003918E9" w:rsidRPr="00F95856" w:rsidP="00B03883" w14:paraId="447E981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comunica que por Resolución 26/2025 de la Secretaría de Industria y Comercio quedan derogadas, y por ende sin efecto, la Resolución SECPYME N° 347/2018 "Reglamento Técnico Marco que establece los requisitos y características esenciales de calidad y seguridad que deben cumplir los equipos sometidos a presión, con y sin fuego" y la Resolución SCI N° 92/2019 "Reglamento Técnico Específico que establece los requisitos técnicos de calidad y seguridad que deben cumplir los productos identificados como válvulas industriales, incluyendo sus cuerpos y tapas", notificadas bajo signatura G/TBT/N/ARG/350 y G/TBT/N/ARG/350/Add.1, respectivamente.</w:t>
      </w:r>
    </w:p>
    <w:p w:rsidR="00EF68C9" w:rsidRPr="00EF68C9" w:rsidP="00B03883" w14:paraId="479DF57C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11DF804C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4649ACD0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1377932A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6D555F70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7F3B39D4" w14:textId="77777777">
      <w:pPr>
        <w:spacing w:before="120" w:after="120"/>
      </w:pPr>
      <w:r w:rsidRPr="00EF68C9">
        <w:t xml:space="preserve">Correo electrónico: </w:t>
      </w:r>
      <w:hyperlink r:id="rId7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1E267AD2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32F00B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1DACA06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5810CDD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13A4A34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C9F2979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5ADAB37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78908FE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F2AB005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9D6ED1" w:rsidP="00583508" w14:paraId="710FBA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9D6ED1">
      <w:rPr>
        <w:lang w:val="en-GB"/>
      </w:rPr>
      <w:t>G/TBT/N/ARG/350/Add.7</w:t>
    </w:r>
    <w:bookmarkEnd w:id="7"/>
  </w:p>
  <w:p w:rsidR="00470C19" w:rsidRPr="009D6ED1" w:rsidP="00583508" w14:paraId="036E71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3F14BA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3F4754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5AE8E1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548DEE1B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B51DB30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3443D4C0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94586D1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C207027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E52A36B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9D6ED1" w:rsidP="00D763A2" w14:paraId="035417C4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9D6ED1">
            <w:rPr>
              <w:rFonts w:eastAsia="Calibri" w:cs="Times New Roman"/>
              <w:b/>
              <w:szCs w:val="16"/>
              <w:lang w:val="en-GB"/>
            </w:rPr>
            <w:t>G/TBT/N/ARG/350/Add.7</w:t>
          </w:r>
          <w:bookmarkEnd w:id="16"/>
        </w:p>
      </w:tc>
    </w:tr>
    <w:tr w14:paraId="27321EF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37B599F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E29DDE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marzo de 2025</w:t>
          </w:r>
          <w:bookmarkEnd w:id="17"/>
        </w:p>
      </w:tc>
    </w:tr>
    <w:tr w14:paraId="6810299D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8DB9B5D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(25-2001)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BE41541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752EEDB7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F19656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C549D9A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24627E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88262598">
    <w:abstractNumId w:val="9"/>
  </w:num>
  <w:num w:numId="2" w16cid:durableId="1716658803">
    <w:abstractNumId w:val="7"/>
  </w:num>
  <w:num w:numId="3" w16cid:durableId="1790079458">
    <w:abstractNumId w:val="6"/>
  </w:num>
  <w:num w:numId="4" w16cid:durableId="1443768728">
    <w:abstractNumId w:val="5"/>
  </w:num>
  <w:num w:numId="5" w16cid:durableId="852379615">
    <w:abstractNumId w:val="4"/>
  </w:num>
  <w:num w:numId="6" w16cid:durableId="471558916">
    <w:abstractNumId w:val="12"/>
  </w:num>
  <w:num w:numId="7" w16cid:durableId="895555442">
    <w:abstractNumId w:val="11"/>
  </w:num>
  <w:num w:numId="8" w16cid:durableId="1854950720">
    <w:abstractNumId w:val="10"/>
  </w:num>
  <w:num w:numId="9" w16cid:durableId="7654169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7195107">
    <w:abstractNumId w:val="13"/>
  </w:num>
  <w:num w:numId="11" w16cid:durableId="1356076455">
    <w:abstractNumId w:val="8"/>
  </w:num>
  <w:num w:numId="12" w16cid:durableId="973367003">
    <w:abstractNumId w:val="3"/>
  </w:num>
  <w:num w:numId="13" w16cid:durableId="1230768058">
    <w:abstractNumId w:val="2"/>
  </w:num>
  <w:num w:numId="14" w16cid:durableId="1797527908">
    <w:abstractNumId w:val="1"/>
  </w:num>
  <w:num w:numId="15" w16cid:durableId="1198474009">
    <w:abstractNumId w:val="0"/>
  </w:num>
  <w:num w:numId="16" w16cid:durableId="31812247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0F5717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6FD7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D6ED1"/>
    <w:rsid w:val="009F51A2"/>
    <w:rsid w:val="009F7637"/>
    <w:rsid w:val="00A06E24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0B05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87761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0D85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focalotc@produccion.gob.a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93DEAA-B87B-4533-982D-03F03AB2BBE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310</Words>
  <Characters>1721</Characters>
  <Application>Microsoft Office Word</Application>
  <DocSecurity>0</DocSecurity>
  <Lines>50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2025-03-19T10:58:00Z</dcterms:created>
  <dcterms:modified xsi:type="dcterms:W3CDTF">2025-03-19T11:04:00Z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