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0D6C64" w14:textId="77777777">
      <w:pPr>
        <w:pStyle w:val="Title"/>
      </w:pPr>
      <w:r w:rsidRPr="002F663C">
        <w:t>NOTIFICATION</w:t>
      </w:r>
    </w:p>
    <w:p w:rsidR="002F663C" w:rsidRPr="002F663C" w:rsidP="00DD3DD7" w14:paraId="4703FF23" w14:textId="77777777">
      <w:pPr>
        <w:pStyle w:val="Title3"/>
      </w:pPr>
      <w:r w:rsidRPr="002F663C">
        <w:t>Addendum</w:t>
      </w:r>
    </w:p>
    <w:p w:rsidR="002F663C" w:rsidP="001E2E4A" w14:paraId="7F5FAE2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14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14A87F69" w14:textId="77777777">
      <w:pPr>
        <w:rPr>
          <w:rFonts w:eastAsia="Calibri" w:cs="Times New Roman"/>
        </w:rPr>
      </w:pPr>
    </w:p>
    <w:p w:rsidR="002F663C" w:rsidRPr="002F663C" w:rsidP="002F663C" w14:paraId="1F2C9B04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D43A0F4" w14:textId="77777777">
      <w:pPr>
        <w:rPr>
          <w:rFonts w:eastAsia="Calibri" w:cs="Times New Roman"/>
        </w:rPr>
      </w:pPr>
    </w:p>
    <w:p w:rsidR="00C14444" w:rsidRPr="002F663C" w:rsidP="002F663C" w14:paraId="76826277" w14:textId="77777777">
      <w:pPr>
        <w:rPr>
          <w:rFonts w:eastAsia="Calibri" w:cs="Times New Roman"/>
        </w:rPr>
      </w:pPr>
    </w:p>
    <w:p w:rsidR="002F663C" w:rsidRPr="002F663C" w:rsidP="002F663C" w14:paraId="0308676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Dicyclohexyl Phthalate (DCHP); Draft Risk Evaluation Under the </w:t>
      </w:r>
      <w:r w:rsidRPr="00022513">
        <w:rPr>
          <w:rFonts w:eastAsia="Calibri" w:cs="Times New Roman"/>
          <w:bCs/>
          <w:szCs w:val="18"/>
        </w:rPr>
        <w:t>Toxic Substances Control Act (TSCA); Notice of Availability and Request for Comment; Reopening of Comment Period</w:t>
      </w:r>
    </w:p>
    <w:p w:rsidR="002F663C" w:rsidRPr="002F663C" w:rsidP="002F663C" w14:paraId="747434D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7FDB22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291BBBB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0FF48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A8450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46C12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9 May 2025</w:t>
            </w:r>
          </w:p>
        </w:tc>
      </w:tr>
      <w:tr w14:paraId="57845E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C7A69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F29F40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72D8BD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C2D350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D57F8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A95C1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FF43B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7A330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AAC40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21056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3DA59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DFB9F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31CE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AD38F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124DB3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5B89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1D4A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3D299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147BE4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163C9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AA7861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7CFB3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BCB4E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E1E5DE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E04DE2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18C26F5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8BF2E7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In the Federal Register of 7 January 2025, Environmental Protection Agency (EPA) announced the availability of and solicited public comment on a draft risk </w:t>
      </w:r>
      <w:r w:rsidRPr="002F663C">
        <w:rPr>
          <w:rFonts w:eastAsia="Calibri" w:cs="Times New Roman"/>
          <w:szCs w:val="18"/>
        </w:rPr>
        <w:t>evaluation under the Toxic Substances Control Act (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TSCA</w:t>
        </w:r>
      </w:hyperlink>
      <w:r w:rsidRPr="002F663C">
        <w:rPr>
          <w:rFonts w:eastAsia="Calibri" w:cs="Times New Roman"/>
          <w:szCs w:val="18"/>
        </w:rPr>
        <w:t xml:space="preserve">) for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Dicyclohexyl phthalate (DCHP) (1,2-benzenedicarboxylic acid, 1,2-dicyclohexyl ester) (CASRN 84-61-7)</w:t>
        </w:r>
      </w:hyperlink>
      <w:r w:rsidRPr="002F663C">
        <w:rPr>
          <w:rFonts w:eastAsia="Calibri" w:cs="Times New Roman"/>
          <w:szCs w:val="18"/>
        </w:rPr>
        <w:t xml:space="preserve">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G/TBT/N/USA/2176</w:t>
        </w:r>
      </w:hyperlink>
      <w:r w:rsidRPr="002F663C">
        <w:rPr>
          <w:rFonts w:eastAsia="Calibri" w:cs="Times New Roman"/>
          <w:szCs w:val="18"/>
        </w:rPr>
        <w:t>). This document reopens the comment period, which is scheduled to end on 10 March 2025, for 60 days.</w:t>
      </w:r>
    </w:p>
    <w:p w:rsidR="00845E49" w:rsidRPr="002F663C" w:rsidP="00B16ACF" w14:paraId="596569A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comment period for the document published on 7 January 2025, at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1125</w:t>
        </w:r>
      </w:hyperlink>
      <w:r w:rsidRPr="002F663C">
        <w:rPr>
          <w:rFonts w:eastAsia="Calibri" w:cs="Times New Roman"/>
          <w:szCs w:val="18"/>
        </w:rPr>
        <w:t xml:space="preserve"> (FRL-12481-01-OCSPP) is reopened. Comments must be received on or before 9 May 2025.</w:t>
      </w:r>
    </w:p>
    <w:p w:rsidR="00845E49" w:rsidRPr="002F663C" w:rsidP="00B16ACF" w14:paraId="229452A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90 Federal Register (FR) 11966, 13 March 2025:</w:t>
      </w:r>
    </w:p>
    <w:p w:rsidR="00845E49" w:rsidRPr="002F663C" w:rsidP="00B16ACF" w14:paraId="2F331EEB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https://www.govinfo.gov/content/pkg/FR-2025-03-13/html/2025-03977.htm</w:t>
        </w:r>
      </w:hyperlink>
    </w:p>
    <w:p w:rsidR="00845E49" w:rsidRPr="002F663C" w:rsidP="00B16ACF" w14:paraId="5735DFD5" w14:textId="77777777">
      <w:pPr>
        <w:spacing w:before="120" w:after="120"/>
        <w:rPr>
          <w:rFonts w:eastAsia="Calibri" w:cs="Times New Roman"/>
          <w:szCs w:val="18"/>
        </w:rPr>
      </w:pP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https://www.govinfo.gov/content/pkg/FR-2025-03-13/pdf/2025-03977.pdf</w:t>
        </w:r>
      </w:hyperlink>
    </w:p>
    <w:p w:rsidR="00845E49" w:rsidRPr="002F663C" w:rsidP="00B16ACF" w14:paraId="48D8CCA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reopening of comment period and the notice notified as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G/TBT/N/USA/2176</w:t>
        </w:r>
      </w:hyperlink>
      <w:r w:rsidRPr="002F663C">
        <w:rPr>
          <w:rFonts w:eastAsia="Calibri" w:cs="Times New Roman"/>
          <w:szCs w:val="18"/>
        </w:rPr>
        <w:t xml:space="preserve"> is identified by Docket Number EPA-HQ-OPPT-2018-0504. The Docket Folder is available on Regulations.gov at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https://www.regulations.gov/docket/EPA-HQ-OPPT-2018-0504/document</w:t>
        </w:r>
      </w:hyperlink>
      <w:r w:rsidRPr="002F663C">
        <w:rPr>
          <w:rFonts w:eastAsia="Calibri" w:cs="Times New Roman"/>
          <w:szCs w:val="18"/>
        </w:rPr>
        <w:t xml:space="preserve"> and provides access to </w:t>
      </w:r>
      <w:r w:rsidRPr="002F663C">
        <w:rPr>
          <w:rFonts w:eastAsia="Calibri" w:cs="Times New Roman"/>
          <w:szCs w:val="18"/>
        </w:rPr>
        <w:t xml:space="preserve">primary and supporting documents as well as comments received. Documents are also accessible from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. Comments received by the USA TBT Enquiry Point from WTO Members and their stakeholders by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9 May 2025 will be shared with the EPA and will also be submitted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402F766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7DD8063" w14:textId="77777777">
      <w:pPr>
        <w:jc w:val="center"/>
        <w:rPr>
          <w:b/>
        </w:rPr>
      </w:pPr>
    </w:p>
    <w:p w:rsidR="00A1565D" w:rsidP="003971FF" w14:paraId="079360A9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AFE00B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C10BFB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EBABC32" w14:textId="77777777">
      <w:r>
        <w:separator/>
      </w:r>
    </w:p>
  </w:footnote>
  <w:footnote w:type="continuationSeparator" w:id="1">
    <w:p w:rsidR="004D3A6A" w:rsidP="00ED54E0" w14:paraId="1D6B0CBE" w14:textId="77777777">
      <w:r>
        <w:continuationSeparator/>
      </w:r>
    </w:p>
  </w:footnote>
  <w:footnote w:id="2">
    <w:p w:rsidR="007F6EA2" w14:paraId="0644EDE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86C8C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763B0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68298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B12831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43772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G/TBT/N/USA/2176/Add.1</w:t>
    </w:r>
    <w:bookmarkEnd w:id="3"/>
  </w:p>
  <w:p w:rsidR="00DD3DD7" w:rsidRPr="00DD3DD7" w:rsidP="00DD3DD7" w14:paraId="7E23B2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A7F75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6C1164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4166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6E3679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09FD2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901467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F13C77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4D8B76B" w14:textId="77777777">
          <w:pPr>
            <w:jc w:val="right"/>
            <w:rPr>
              <w:b/>
              <w:szCs w:val="16"/>
            </w:rPr>
          </w:pPr>
        </w:p>
      </w:tc>
    </w:tr>
    <w:tr w14:paraId="12213DE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F9C8E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99C44A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G/TBT/N/USA/2176/Add.1</w:t>
          </w:r>
          <w:bookmarkEnd w:id="4"/>
        </w:p>
        <w:p w:rsidR="00C14444" w:rsidRPr="00C14444" w:rsidP="00C14444" w14:paraId="0B03214D" w14:textId="77777777">
          <w:pPr>
            <w:jc w:val="center"/>
            <w:rPr>
              <w:szCs w:val="16"/>
            </w:rPr>
          </w:pPr>
        </w:p>
      </w:tc>
    </w:tr>
    <w:tr w14:paraId="4EFCA12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50598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865F2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March 2025</w:t>
          </w:r>
          <w:bookmarkEnd w:id="5"/>
        </w:p>
      </w:tc>
    </w:tr>
    <w:tr w14:paraId="1008B49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CBFFE8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(25-1842)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C958B2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7024E9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904886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DF0B95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E8DBB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5167693">
    <w:abstractNumId w:val="9"/>
  </w:num>
  <w:num w:numId="2" w16cid:durableId="290747833">
    <w:abstractNumId w:val="7"/>
  </w:num>
  <w:num w:numId="3" w16cid:durableId="882712310">
    <w:abstractNumId w:val="6"/>
  </w:num>
  <w:num w:numId="4" w16cid:durableId="1655719661">
    <w:abstractNumId w:val="5"/>
  </w:num>
  <w:num w:numId="5" w16cid:durableId="1534421006">
    <w:abstractNumId w:val="4"/>
  </w:num>
  <w:num w:numId="6" w16cid:durableId="1565797298">
    <w:abstractNumId w:val="12"/>
  </w:num>
  <w:num w:numId="7" w16cid:durableId="760418394">
    <w:abstractNumId w:val="11"/>
  </w:num>
  <w:num w:numId="8" w16cid:durableId="1784181572">
    <w:abstractNumId w:val="10"/>
  </w:num>
  <w:num w:numId="9" w16cid:durableId="1600213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0990002">
    <w:abstractNumId w:val="13"/>
  </w:num>
  <w:num w:numId="11" w16cid:durableId="2013608560">
    <w:abstractNumId w:val="8"/>
  </w:num>
  <w:num w:numId="12" w16cid:durableId="1482430533">
    <w:abstractNumId w:val="3"/>
  </w:num>
  <w:num w:numId="13" w16cid:durableId="413205759">
    <w:abstractNumId w:val="2"/>
  </w:num>
  <w:num w:numId="14" w16cid:durableId="1486897805">
    <w:abstractNumId w:val="1"/>
  </w:num>
  <w:num w:numId="15" w16cid:durableId="1711301421">
    <w:abstractNumId w:val="0"/>
  </w:num>
  <w:num w:numId="16" w16cid:durableId="171103247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5E49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32F22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1CCA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1FC0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govinfo.gov/content/pkg/FR-2025-03-13/html/2025-03977.htm" TargetMode="External" /><Relationship Id="rId11" Type="http://schemas.openxmlformats.org/officeDocument/2006/relationships/hyperlink" Target="https://www.govinfo.gov/content/pkg/FR-2025-03-13/pdf/2025-03977.pdf" TargetMode="External" /><Relationship Id="rId12" Type="http://schemas.openxmlformats.org/officeDocument/2006/relationships/hyperlink" Target="https://eping.wto.org/en/Search?domainIds=1&amp;documentSymbol=usa%2F2176" TargetMode="External" /><Relationship Id="rId13" Type="http://schemas.openxmlformats.org/officeDocument/2006/relationships/hyperlink" Target="https://www.regulations.gov/docket/EPA-HQ-OPPT-2018-0504/document" TargetMode="External" /><Relationship Id="rId14" Type="http://schemas.openxmlformats.org/officeDocument/2006/relationships/hyperlink" Target="http://www.regulations.gov/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epa.gov/laws-regulations/summary-toxic-substances-control-act" TargetMode="External" /><Relationship Id="rId7" Type="http://schemas.openxmlformats.org/officeDocument/2006/relationships/hyperlink" Target="https://www.epa.gov/assessing-and-managing-chemicals-under-tsca/risk-evaluation-dicyclohexyl-phthalate-dchp" TargetMode="External" /><Relationship Id="rId8" Type="http://schemas.openxmlformats.org/officeDocument/2006/relationships/hyperlink" Target="https://eping.wto.org/en/Search?viewData=G/TBT/N/USA/2176" TargetMode="External" /><Relationship Id="rId9" Type="http://schemas.openxmlformats.org/officeDocument/2006/relationships/hyperlink" Target="https://www.govinfo.gov/content/pkg/FR-2024-07-25/pdf/2024-16394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2025-03-14T09:36:00Z</dcterms:created>
  <dcterms:modified xsi:type="dcterms:W3CDTF">2025-03-14T09:36:00Z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