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951B050" w14:textId="77777777">
      <w:pPr>
        <w:pStyle w:val="Title"/>
      </w:pPr>
      <w:r w:rsidRPr="002F663C">
        <w:t>NOTIFICATION</w:t>
      </w:r>
    </w:p>
    <w:p w:rsidR="002F663C" w:rsidRPr="002F663C" w:rsidP="00DD3DD7" w14:paraId="5DE5C8FF" w14:textId="77777777">
      <w:pPr>
        <w:pStyle w:val="Title3"/>
      </w:pPr>
      <w:r w:rsidRPr="002F663C">
        <w:t>Addendum</w:t>
      </w:r>
    </w:p>
    <w:p w:rsidR="002F663C" w:rsidP="001E2E4A" w14:paraId="535CD9F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13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2C22D82F" w14:textId="77777777">
      <w:pPr>
        <w:rPr>
          <w:rFonts w:eastAsia="Calibri" w:cs="Times New Roman"/>
        </w:rPr>
      </w:pPr>
    </w:p>
    <w:p w:rsidR="002F663C" w:rsidRPr="002F663C" w:rsidP="002F663C" w14:paraId="4FCC5BC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DEA309E" w14:textId="77777777">
      <w:pPr>
        <w:rPr>
          <w:rFonts w:eastAsia="Calibri" w:cs="Times New Roman"/>
        </w:rPr>
      </w:pPr>
    </w:p>
    <w:p w:rsidR="00C14444" w:rsidRPr="002F663C" w:rsidP="002F663C" w14:paraId="4C580E3D" w14:textId="77777777">
      <w:pPr>
        <w:rPr>
          <w:rFonts w:eastAsia="Calibri" w:cs="Times New Roman"/>
        </w:rPr>
      </w:pPr>
    </w:p>
    <w:p w:rsidR="002F663C" w:rsidRPr="002F663C" w:rsidP="002F663C" w14:paraId="6927294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Decree of Minister of Industry No. 45/M-IND/PER/5/2009 on Mandatory Implementation of Indonesia National Standard for </w:t>
      </w:r>
      <w:r w:rsidRPr="00022513">
        <w:rPr>
          <w:rFonts w:eastAsia="Calibri" w:cs="Times New Roman"/>
          <w:bCs/>
          <w:szCs w:val="18"/>
        </w:rPr>
        <w:t>SNI</w:t>
      </w:r>
      <w:r w:rsidRPr="00022513">
        <w:rPr>
          <w:rFonts w:eastAsia="Calibri" w:cs="Times New Roman"/>
          <w:bCs/>
          <w:szCs w:val="18"/>
        </w:rPr>
        <w:t xml:space="preserve"> 01-3747-1995, Cacao Powder (7 pages, in Indonesian)</w:t>
      </w:r>
    </w:p>
    <w:p w:rsidR="002F663C" w:rsidRPr="002F663C" w:rsidP="002F663C" w14:paraId="1E6770F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039993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164B9D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1A264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CB68F7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2ABBD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E7E47D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DED25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DD0CE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</w:t>
            </w:r>
            <w:r w:rsidRPr="002F663C">
              <w:rPr>
                <w:rFonts w:eastAsia="Calibri" w:cs="Times New Roman"/>
              </w:rPr>
              <w:t>measure adopted - date: 17 January 2025</w:t>
            </w:r>
          </w:p>
        </w:tc>
      </w:tr>
      <w:tr w14:paraId="6DED07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D9762B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3B1FA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January 2025</w:t>
            </w:r>
          </w:p>
        </w:tc>
      </w:tr>
      <w:tr w14:paraId="7BCF9CE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94DD6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A21BFF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July 2025</w:t>
            </w:r>
          </w:p>
        </w:tc>
      </w:tr>
      <w:tr w14:paraId="345C0C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6C379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418074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8DBECFB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https://jdih.kemenperin.go.id/dokumen/view?id=1623</w:t>
              </w:r>
            </w:hyperlink>
          </w:p>
          <w:p w:rsidR="002F663C" w:rsidRPr="002F663C" w:rsidP="00EB7B40" w14:paraId="081F5066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https://members.wto.org/crnattachments/2025/TBT/IDN/final_measure/25_02097_00_x.pdf</w:t>
              </w:r>
            </w:hyperlink>
          </w:p>
        </w:tc>
      </w:tr>
      <w:tr w14:paraId="5C610C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4B2FB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172BA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95E293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FF8E8F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23820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E3F00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20CCBF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B2A646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B0E34B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B08C9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8F8C0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45B506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E28A9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9F4F2B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50FC2D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Regulation of Minister of Industry No 45/M-IND/PER/5/2009 has been revoked and replaced by Regulation of Minister of Industry No. 10 of 2025 regarding Mandatory Implementation of Indonesia National Standard for Cocoa Powder.</w:t>
      </w:r>
    </w:p>
    <w:p w:rsidR="00573720" w:rsidRPr="002F663C" w:rsidP="00B16ACF" w14:paraId="28B2E86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Regulation covers the issuance of </w:t>
      </w:r>
      <w:r w:rsidRPr="002F663C">
        <w:rPr>
          <w:rFonts w:eastAsia="Calibri" w:cs="Times New Roman"/>
          <w:szCs w:val="18"/>
        </w:rPr>
        <w:t>SNI</w:t>
      </w:r>
      <w:r w:rsidRPr="002F663C">
        <w:rPr>
          <w:rFonts w:eastAsia="Calibri" w:cs="Times New Roman"/>
          <w:szCs w:val="18"/>
        </w:rPr>
        <w:t xml:space="preserve"> certificate using type 1b and type 5 certification scheme, production process assessment and implementation of ISO 9001:2015 or </w:t>
      </w:r>
      <w:r w:rsidRPr="002F663C">
        <w:rPr>
          <w:rFonts w:eastAsia="Calibri" w:cs="Times New Roman"/>
          <w:szCs w:val="18"/>
        </w:rPr>
        <w:t>SNI</w:t>
      </w:r>
      <w:r w:rsidRPr="002F663C">
        <w:rPr>
          <w:rFonts w:eastAsia="Calibri" w:cs="Times New Roman"/>
          <w:szCs w:val="18"/>
        </w:rPr>
        <w:t xml:space="preserve"> ISO 22000:2018 , including product quality testing based on:</w:t>
      </w:r>
    </w:p>
    <w:p w:rsidR="00573720" w:rsidRPr="002F663C" w:rsidP="00B16ACF" w14:paraId="728AB4F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SNI</w:t>
      </w:r>
      <w:r w:rsidRPr="002F663C">
        <w:rPr>
          <w:rFonts w:eastAsia="Calibri" w:cs="Times New Roman"/>
          <w:szCs w:val="18"/>
        </w:rPr>
        <w:t xml:space="preserve"> 3747:2024 Cocoa Powder. which have tariff post/harmonized system (HS) numbers 1805.00.00.</w:t>
      </w:r>
    </w:p>
    <w:p w:rsidR="00573720" w:rsidRPr="002F663C" w:rsidP="00BE38D6" w14:paraId="4E4E84F6" w14:textId="77777777">
      <w:pPr>
        <w:keepNext/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Domestic or imported Cocoa Powder products produced before this regulation may still be distributed for a maximum of 18 (eighteen) months from the enforcement date.</w:t>
      </w:r>
    </w:p>
    <w:p w:rsidR="006C5A96" w:rsidP="006C5A96" w14:paraId="354FA19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AF7F27B" w14:textId="77777777">
      <w:pPr>
        <w:jc w:val="center"/>
        <w:rPr>
          <w:b/>
        </w:rPr>
      </w:pPr>
    </w:p>
    <w:p w:rsidR="00A1565D" w:rsidP="003971FF" w14:paraId="251E287C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43DFC1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269D4E4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9BCED0C" w14:textId="77777777">
      <w:r>
        <w:separator/>
      </w:r>
    </w:p>
  </w:footnote>
  <w:footnote w:type="continuationSeparator" w:id="1">
    <w:p w:rsidR="004D3A6A" w:rsidP="00ED54E0" w14:paraId="5EF81D98" w14:textId="77777777">
      <w:r>
        <w:continuationSeparator/>
      </w:r>
    </w:p>
  </w:footnote>
  <w:footnote w:id="2">
    <w:p w:rsidR="007F6EA2" w14:paraId="11B26C2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73A42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11A35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7456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B1CCD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27869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</w:t>
    </w:r>
    <w:r w:rsidRPr="00DD3DD7">
      <w:t>IDN</w:t>
    </w:r>
    <w:r w:rsidRPr="00DD3DD7">
      <w:t>/31/Add.2</w:t>
    </w:r>
    <w:bookmarkEnd w:id="3"/>
  </w:p>
  <w:p w:rsidR="00DD3DD7" w:rsidRPr="00DD3DD7" w:rsidP="00DD3DD7" w14:paraId="408026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F5D89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26907F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FBC3C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D040E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56DA2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1B1888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E92EA0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5282F76" w14:textId="77777777">
          <w:pPr>
            <w:jc w:val="right"/>
            <w:rPr>
              <w:b/>
              <w:szCs w:val="16"/>
            </w:rPr>
          </w:pPr>
        </w:p>
      </w:tc>
    </w:tr>
    <w:tr w14:paraId="6042E20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2CF618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8DD8AF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IDN</w:t>
          </w:r>
          <w:r w:rsidRPr="002F663C">
            <w:rPr>
              <w:rFonts w:eastAsia="Calibri" w:cs="Times New Roman"/>
              <w:b/>
              <w:szCs w:val="16"/>
            </w:rPr>
            <w:t>/31/Add.2</w:t>
          </w:r>
          <w:bookmarkEnd w:id="4"/>
        </w:p>
        <w:p w:rsidR="00C14444" w:rsidRPr="00C14444" w:rsidP="00C14444" w14:paraId="66297A3A" w14:textId="77777777">
          <w:pPr>
            <w:jc w:val="center"/>
            <w:rPr>
              <w:szCs w:val="16"/>
            </w:rPr>
          </w:pPr>
        </w:p>
      </w:tc>
    </w:tr>
    <w:tr w14:paraId="5461E1F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E51F8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F7256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13 March 2025</w:t>
          </w:r>
          <w:bookmarkEnd w:id="5"/>
        </w:p>
      </w:tc>
    </w:tr>
    <w:tr w14:paraId="5EC3A8A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A25A88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(25-1798)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1C0067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3981A5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32A618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Barriers to </w:t>
          </w:r>
          <w:r>
            <w:rPr>
              <w:b/>
            </w:rPr>
            <w:t>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BEBE40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D384D9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327447">
    <w:abstractNumId w:val="9"/>
  </w:num>
  <w:num w:numId="2" w16cid:durableId="392389702">
    <w:abstractNumId w:val="7"/>
  </w:num>
  <w:num w:numId="3" w16cid:durableId="764350130">
    <w:abstractNumId w:val="6"/>
  </w:num>
  <w:num w:numId="4" w16cid:durableId="1703168497">
    <w:abstractNumId w:val="5"/>
  </w:num>
  <w:num w:numId="5" w16cid:durableId="36470744">
    <w:abstractNumId w:val="4"/>
  </w:num>
  <w:num w:numId="6" w16cid:durableId="1343700419">
    <w:abstractNumId w:val="12"/>
  </w:num>
  <w:num w:numId="7" w16cid:durableId="1416510545">
    <w:abstractNumId w:val="11"/>
  </w:num>
  <w:num w:numId="8" w16cid:durableId="2019968075">
    <w:abstractNumId w:val="10"/>
  </w:num>
  <w:num w:numId="9" w16cid:durableId="1765086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2129859">
    <w:abstractNumId w:val="13"/>
  </w:num>
  <w:num w:numId="11" w16cid:durableId="1128821358">
    <w:abstractNumId w:val="8"/>
  </w:num>
  <w:num w:numId="12" w16cid:durableId="1790969604">
    <w:abstractNumId w:val="3"/>
  </w:num>
  <w:num w:numId="13" w16cid:durableId="193004382">
    <w:abstractNumId w:val="2"/>
  </w:num>
  <w:num w:numId="14" w16cid:durableId="1698659512">
    <w:abstractNumId w:val="1"/>
  </w:num>
  <w:num w:numId="15" w16cid:durableId="1518231796">
    <w:abstractNumId w:val="0"/>
  </w:num>
  <w:num w:numId="16" w16cid:durableId="90656870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720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9236E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1751B"/>
    <w:rsid w:val="0082081F"/>
    <w:rsid w:val="00832639"/>
    <w:rsid w:val="00840B9F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38D6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06EF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060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jdih.kemenperin.go.id/dokumen/view?id=1623" TargetMode="External" /><Relationship Id="rId8" Type="http://schemas.openxmlformats.org/officeDocument/2006/relationships/hyperlink" Target="https://members.wto.org/crnattachments/2025/TBT/IDN/final_measure/25_02097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DE2B07-9F43-4589-9D2F-B46590442DF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245</Words>
  <Characters>1515</Characters>
  <Application>Microsoft Office Word</Application>
  <DocSecurity>0</DocSecurity>
  <Lines>47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2025-03-13T10:28:00Z</dcterms:created>
  <dcterms:modified xsi:type="dcterms:W3CDTF">2025-03-13T13:27:00Z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