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0F8619C4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26971C5E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0E28036A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0A620239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3017B50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1887A362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2693AD09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6B99A52A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CFBF0E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1856214B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3B47FD75" w14:textId="77777777">
            <w:pPr>
              <w:spacing w:after="120"/>
            </w:pPr>
            <w:r w:rsidRPr="00C379C8">
              <w:t>State Administration for Market Regulation (Standardization Administration of the P.R.C.)</w:t>
            </w:r>
          </w:p>
          <w:p w:rsidR="00F85C99" w:rsidRPr="002F6A28" w:rsidP="00AA646C" w14:paraId="53D348B8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</w:tc>
      </w:tr>
      <w:tr w14:paraId="022D8760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06232C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52437D5F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31721011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7AF11E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24F2604" w14:textId="77777777">
            <w:pPr>
              <w:spacing w:before="120" w:after="120"/>
            </w:pPr>
            <w:r w:rsidRPr="002F6A28">
              <w:rPr>
                <w:b/>
              </w:rPr>
              <w:t xml:space="preserve">Products covered (HS or </w:t>
            </w:r>
            <w:r w:rsidRPr="002F6A28">
              <w:rPr>
                <w:b/>
              </w:rPr>
              <w:t>CCCN</w:t>
            </w:r>
            <w:r w:rsidRPr="002F6A28">
              <w:rPr>
                <w:b/>
              </w:rPr>
              <w:t xml:space="preserve"> where applicable, otherwise national tariff heading. ICS numbers may be provided in addition, where applicable):</w:t>
            </w:r>
            <w:r w:rsidRPr="00C379C8" w:rsidR="00EE3A11">
              <w:t xml:space="preserve"> Intense light sources(non-laser) protector (HS code(s): 900410); (ICS code(s): 13.340.99)</w:t>
            </w:r>
          </w:p>
        </w:tc>
      </w:tr>
      <w:tr w14:paraId="71D4BD37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FDF20E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DFD8499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National Standard of the P.R.C., Eye and face protection—Intense light sources(non-laser) protector; (45 page(s), in Chinese)</w:t>
            </w:r>
          </w:p>
        </w:tc>
      </w:tr>
      <w:tr w14:paraId="1887AE27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96BECC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C685E33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classification, technical requirements, marking, and instructions of intense light sources(non-laser) protectors.</w:t>
            </w:r>
          </w:p>
          <w:p w:rsidR="00FE448B" w:rsidRPr="00C379C8" w:rsidP="002F6A28" w14:paraId="1AF28952" w14:textId="77777777">
            <w:pPr>
              <w:spacing w:before="120" w:after="120"/>
            </w:pPr>
            <w:r w:rsidRPr="00C379C8">
              <w:t>This document applies to eye-protectors designed to defend against the excessive exposure to optical radiation in spectral range 250nm to 3000nm.</w:t>
            </w:r>
          </w:p>
          <w:p w:rsidR="00FE448B" w:rsidRPr="00C379C8" w:rsidP="002F6A28" w14:paraId="658ACA81" w14:textId="77777777">
            <w:pPr>
              <w:spacing w:before="120" w:after="120"/>
            </w:pPr>
            <w:r w:rsidRPr="00C379C8">
              <w:t>This document does not apply to welding-protectors, laser protectors, sunglasses, and components assembled on sun exposure, ophthalmic instruments, or other medical beauty equipment.</w:t>
            </w:r>
          </w:p>
        </w:tc>
      </w:tr>
      <w:tr w14:paraId="7E62CECD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830C83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27E9D3B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human health or safety; Quality requirements</w:t>
            </w:r>
          </w:p>
        </w:tc>
      </w:tr>
      <w:tr w14:paraId="0D59C90C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2FA47DB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5478B1D2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354AB04A" w14:textId="77777777">
            <w:pPr>
              <w:spacing w:before="120" w:after="120"/>
            </w:pPr>
            <w:r w:rsidRPr="002F6A28">
              <w:t>-</w:t>
            </w:r>
          </w:p>
        </w:tc>
      </w:tr>
      <w:tr w14:paraId="4D355C21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488293B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546ADDAD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22C72724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12 months after approval</w:t>
            </w:r>
          </w:p>
        </w:tc>
      </w:tr>
      <w:tr w14:paraId="04CF3FE3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31C45D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EB01981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6EB5D417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1DD288A9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30D180C8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704633C6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WTO/TBT </w:t>
            </w:r>
            <w:r w:rsidRPr="00A12DDE">
              <w:rPr>
                <w:bCs/>
              </w:rPr>
              <w:t xml:space="preserve">National Notification and Enquiry </w:t>
            </w:r>
            <w:r w:rsidRPr="00A12DDE">
              <w:rPr>
                <w:bCs/>
              </w:rPr>
              <w:t>Center</w:t>
            </w:r>
            <w:r w:rsidRPr="00A12DDE">
              <w:rPr>
                <w:bCs/>
              </w:rPr>
              <w:t xml:space="preserve"> of the People's Republic of China</w:t>
            </w:r>
          </w:p>
          <w:p w:rsidR="00EE3A11" w:rsidRPr="006811C3" w:rsidP="00B16145" w14:paraId="503D18D5" w14:textId="77777777">
            <w:pPr>
              <w:keepNext/>
              <w:keepLines/>
              <w:rPr>
                <w:bCs/>
                <w:lang w:val="pt-PT"/>
              </w:rPr>
            </w:pPr>
            <w:r w:rsidRPr="006811C3">
              <w:rPr>
                <w:bCs/>
                <w:lang w:val="pt-PT"/>
              </w:rPr>
              <w:t>Tel</w:t>
            </w:r>
            <w:r w:rsidRPr="006811C3">
              <w:rPr>
                <w:rFonts w:ascii="MS Mincho" w:eastAsia="MS Mincho" w:hAnsi="MS Mincho" w:cs="MS Mincho"/>
                <w:bCs/>
                <w:lang w:val="pt-PT"/>
              </w:rPr>
              <w:t>：</w:t>
            </w:r>
            <w:r w:rsidRPr="006811C3">
              <w:rPr>
                <w:bCs/>
                <w:lang w:val="pt-PT"/>
              </w:rPr>
              <w:t>+86 10 57954633/ 57954627</w:t>
            </w:r>
          </w:p>
          <w:p w:rsidR="00EE3A11" w:rsidRPr="006811C3" w:rsidP="00B16145" w14:paraId="52EE7E6A" w14:textId="77777777">
            <w:pPr>
              <w:keepNext/>
              <w:keepLines/>
              <w:rPr>
                <w:bCs/>
                <w:lang w:val="pt-PT"/>
              </w:rPr>
            </w:pPr>
            <w:r w:rsidRPr="006811C3">
              <w:rPr>
                <w:bCs/>
                <w:lang w:val="pt-PT"/>
              </w:rPr>
              <w:t xml:space="preserve">E_mail: </w:t>
            </w:r>
            <w:hyperlink r:id="rId5" w:history="1">
              <w:r w:rsidRPr="006811C3">
                <w:rPr>
                  <w:bCs/>
                  <w:color w:val="0000FF"/>
                  <w:u w:val="single"/>
                  <w:lang w:val="pt-PT"/>
                </w:rPr>
                <w:t>tbt@customs.gov.cn</w:t>
              </w:r>
            </w:hyperlink>
          </w:p>
          <w:p w:rsidR="00EE3A11" w:rsidRPr="006811C3" w:rsidP="00B16145" w14:paraId="22749CF3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  <w:lang w:val="pt-PT"/>
              </w:rPr>
            </w:pPr>
            <w:hyperlink r:id="rId6" w:tgtFrame="_blank" w:history="1">
              <w:r w:rsidRPr="006811C3">
                <w:rPr>
                  <w:bCs/>
                  <w:color w:val="0000FF"/>
                  <w:u w:val="single"/>
                  <w:lang w:val="pt-PT"/>
                </w:rPr>
                <w:t>https://members.wto.org/crnattachments/2025/TBT/CHN/25_02068_00_x.pdf</w:t>
              </w:r>
            </w:hyperlink>
          </w:p>
        </w:tc>
      </w:tr>
    </w:tbl>
    <w:p w:rsidR="00EE3A11" w:rsidRPr="006811C3" w:rsidP="002F6A28" w14:paraId="509670F0" w14:textId="77777777">
      <w:pPr>
        <w:rPr>
          <w:lang w:val="pt-PT"/>
        </w:rPr>
      </w:pPr>
    </w:p>
    <w:sectPr w:rsidSect="00760D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757B8A1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7D0DED9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4D165E34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EC0951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1D24F01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D1BA6E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18DED21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DDE4C2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G/TBT/N/CHN/2025</w:t>
    </w:r>
    <w:bookmarkEnd w:id="0"/>
  </w:p>
  <w:p w:rsidR="009239F7" w:rsidRPr="002F6A28" w:rsidP="009239F7" w14:paraId="141C59D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EAF9FF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5298A12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E786ED4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BB4379C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BC638A9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6CF3E903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1D40A724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458C7C0" w14:textId="77777777">
          <w:pPr>
            <w:jc w:val="right"/>
            <w:rPr>
              <w:b/>
              <w:szCs w:val="16"/>
            </w:rPr>
          </w:pPr>
        </w:p>
      </w:tc>
    </w:tr>
    <w:tr w14:paraId="2F6C142A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43F173E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636B88CD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G/TBT/N/CHN/2025</w:t>
          </w:r>
          <w:bookmarkEnd w:id="2"/>
        </w:p>
      </w:tc>
    </w:tr>
    <w:tr w14:paraId="209FB51F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04E541E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7FDD9F7" w14:textId="6A60CFCA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</w:t>
          </w:r>
          <w:r>
            <w:rPr>
              <w:szCs w:val="16"/>
            </w:rPr>
            <w:t>3</w:t>
          </w:r>
          <w:r w:rsidRPr="009239F7">
            <w:rPr>
              <w:szCs w:val="16"/>
            </w:rPr>
            <w:t xml:space="preserve"> March 2025</w:t>
          </w:r>
          <w:bookmarkEnd w:id="3"/>
          <w:bookmarkEnd w:id="4"/>
        </w:p>
      </w:tc>
    </w:tr>
    <w:tr w14:paraId="33466F59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29F41851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(25-1782)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14559BCB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131D9DC2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302A7071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672860FC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7239D8C4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8068421">
    <w:abstractNumId w:val="9"/>
  </w:num>
  <w:num w:numId="2" w16cid:durableId="343552663">
    <w:abstractNumId w:val="7"/>
  </w:num>
  <w:num w:numId="3" w16cid:durableId="485635781">
    <w:abstractNumId w:val="6"/>
  </w:num>
  <w:num w:numId="4" w16cid:durableId="1639648317">
    <w:abstractNumId w:val="5"/>
  </w:num>
  <w:num w:numId="5" w16cid:durableId="879784927">
    <w:abstractNumId w:val="4"/>
  </w:num>
  <w:num w:numId="6" w16cid:durableId="649405305">
    <w:abstractNumId w:val="12"/>
  </w:num>
  <w:num w:numId="7" w16cid:durableId="1908804024">
    <w:abstractNumId w:val="11"/>
  </w:num>
  <w:num w:numId="8" w16cid:durableId="902175420">
    <w:abstractNumId w:val="10"/>
  </w:num>
  <w:num w:numId="9" w16cid:durableId="2881650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67056620">
    <w:abstractNumId w:val="13"/>
  </w:num>
  <w:num w:numId="11" w16cid:durableId="294413497">
    <w:abstractNumId w:val="8"/>
  </w:num>
  <w:num w:numId="12" w16cid:durableId="1740204925">
    <w:abstractNumId w:val="3"/>
  </w:num>
  <w:num w:numId="13" w16cid:durableId="259876911">
    <w:abstractNumId w:val="2"/>
  </w:num>
  <w:num w:numId="14" w16cid:durableId="2054696682">
    <w:abstractNumId w:val="1"/>
  </w:num>
  <w:num w:numId="15" w16cid:durableId="9601115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4F52CE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2CFB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11C3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342A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8590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EF74B3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FC273BF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Titre1C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Titre2C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Titre3C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Titre4C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Titre5C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Titre6C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Titre7C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Titre8C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Titre9C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reC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CorpsdetexteC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Corpsdetexte2C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Corpsdetexte3C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NotedebasdepageC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NotedefinCar"/>
    <w:uiPriority w:val="49"/>
    <w:rsid w:val="002F6A28"/>
    <w:rPr>
      <w:szCs w:val="20"/>
    </w:rPr>
  </w:style>
  <w:style w:type="character" w:customStyle="1" w:styleId="NotedefinCar">
    <w:name w:val="Note de fin C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PieddepageC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En-tteC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Textedebulle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ous-titreC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Retrait1religneC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RetraitcorpsdetexteCar"/>
    <w:uiPriority w:val="99"/>
    <w:semiHidden/>
    <w:unhideWhenUsed/>
    <w:rsid w:val="002F6A28"/>
    <w:pPr>
      <w:spacing w:after="120"/>
      <w:ind w:left="283"/>
    </w:pPr>
  </w:style>
  <w:style w:type="character" w:customStyle="1" w:styleId="RetraitcorpsdetexteCar">
    <w:name w:val="Retrait corps de texte C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Retraitcorpset1religC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Retraitcorpset1religCar">
    <w:name w:val="Retrait corps et 1re lig. C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Retraitcorpsdetexte2C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Retraitcorpsdetexte3C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FormuledepolitesseCar"/>
    <w:uiPriority w:val="99"/>
    <w:semiHidden/>
    <w:unhideWhenUsed/>
    <w:rsid w:val="002F6A28"/>
    <w:pPr>
      <w:ind w:left="4252"/>
    </w:pPr>
  </w:style>
  <w:style w:type="character" w:customStyle="1" w:styleId="FormuledepolitesseCar">
    <w:name w:val="Formule de politesse C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aireCar"/>
    <w:uiPriority w:val="99"/>
    <w:unhideWhenUsed/>
    <w:rsid w:val="002F6A28"/>
    <w:rPr>
      <w:sz w:val="20"/>
      <w:szCs w:val="20"/>
    </w:rPr>
  </w:style>
  <w:style w:type="character" w:customStyle="1" w:styleId="CommentaireCar">
    <w:name w:val="Commentaire C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ObjetducommentaireCar"/>
    <w:uiPriority w:val="99"/>
    <w:unhideWhenUsed/>
    <w:rsid w:val="002F6A28"/>
    <w:rPr>
      <w:b/>
      <w:bCs/>
    </w:rPr>
  </w:style>
  <w:style w:type="character" w:customStyle="1" w:styleId="ObjetducommentaireCar">
    <w:name w:val="Objet du commentaire C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2F6A28"/>
  </w:style>
  <w:style w:type="character" w:customStyle="1" w:styleId="DateCar">
    <w:name w:val="Date C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Explorateurdedocument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SignaturelectroniqueCar"/>
    <w:uiPriority w:val="99"/>
    <w:semiHidden/>
    <w:unhideWhenUsed/>
    <w:rsid w:val="002F6A28"/>
  </w:style>
  <w:style w:type="character" w:customStyle="1" w:styleId="SignaturelectroniqueCar">
    <w:name w:val="Signature électronique C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AdresseHTMLCar"/>
    <w:uiPriority w:val="99"/>
    <w:semiHidden/>
    <w:unhideWhenUsed/>
    <w:rsid w:val="002F6A28"/>
    <w:rPr>
      <w:i/>
      <w:iCs/>
    </w:rPr>
  </w:style>
  <w:style w:type="character" w:customStyle="1" w:styleId="AdresseHTMLCar">
    <w:name w:val="Adresse HTML C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PrformatHTMLC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CitationintenseC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TextedemacroC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TextedemacroCar">
    <w:name w:val="Texte de macro C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En-ttedemessageC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TitredenoteCar"/>
    <w:uiPriority w:val="99"/>
    <w:semiHidden/>
    <w:unhideWhenUsed/>
    <w:rsid w:val="002F6A28"/>
  </w:style>
  <w:style w:type="character" w:customStyle="1" w:styleId="TitredenoteCar">
    <w:name w:val="Titre de note C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TextebrutC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CitationCar"/>
    <w:uiPriority w:val="59"/>
    <w:qFormat/>
    <w:rsid w:val="002F6A28"/>
    <w:rPr>
      <w:i/>
      <w:iCs/>
      <w:color w:val="000000"/>
    </w:rPr>
  </w:style>
  <w:style w:type="character" w:customStyle="1" w:styleId="CitationCar">
    <w:name w:val="Citation C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sCar"/>
    <w:uiPriority w:val="99"/>
    <w:semiHidden/>
    <w:unhideWhenUsed/>
    <w:rsid w:val="002F6A28"/>
  </w:style>
  <w:style w:type="character" w:customStyle="1" w:styleId="SalutationsCar">
    <w:name w:val="Salutations C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2F6A28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tbt@customs.gov.cn" TargetMode="External" /><Relationship Id="rId6" Type="http://schemas.openxmlformats.org/officeDocument/2006/relationships/hyperlink" Target="https://members.wto.org/crnattachments/2025/TBT/CHN/25_02068_00_x.pdf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358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Fernandes, Francisca</cp:lastModifiedBy>
  <cp:revision>3</cp:revision>
  <dcterms:created xsi:type="dcterms:W3CDTF">2025-03-12T15:58:00Z</dcterms:created>
  <dcterms:modified xsi:type="dcterms:W3CDTF">2025-03-13T09:29:00Z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