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8A71B5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CFBA4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2A3D6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1AFE6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082DC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757E80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226C597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69B1B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36C4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41F534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0C9AC05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13D919A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AB8F8DA" w14:textId="77777777">
            <w:r w:rsidRPr="00C379C8">
              <w:t>Israel WTO-TBT Enquiry Point</w:t>
            </w:r>
          </w:p>
          <w:p w:rsidR="00AC6C6E" w:rsidRPr="00C379C8" w:rsidP="00AA646C" w14:paraId="752F81FB" w14:textId="77777777">
            <w:r w:rsidRPr="00C379C8">
              <w:t>Ministry of Economy and Industry</w:t>
            </w:r>
          </w:p>
          <w:p w:rsidR="00AC6C6E" w:rsidRPr="00C379C8" w:rsidP="00AA646C" w14:paraId="3A9A82A1" w14:textId="77777777">
            <w:r w:rsidRPr="00C379C8">
              <w:t>Tel: + (972) 74 7502236</w:t>
            </w:r>
          </w:p>
          <w:p w:rsidR="00AC6C6E" w:rsidRPr="00C379C8" w:rsidP="00AA646C" w14:paraId="54922B7C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051B8DB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78D7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1F8E95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CDAAF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193F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B1D23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Non-active medical devices - Gauze pads (HS code(s): 300590); (ICS code(s): 11.120.20)</w:t>
            </w:r>
          </w:p>
        </w:tc>
      </w:tr>
      <w:tr w14:paraId="607E56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86A1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DF81A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14079 Part 3 - Non-active medical devices - Performance requirements and test methods: Gauze pad; (21 page(s), in Hebrew)</w:t>
            </w:r>
          </w:p>
        </w:tc>
      </w:tr>
      <w:tr w14:paraId="77D063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C6CD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D78CC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14079 part 3, dealing with gauze pads, shall be declared voluntary. This declaration aims to remove unnecessary trade obstacles and lower trade barriers.</w:t>
            </w:r>
          </w:p>
          <w:p w:rsidR="00FE448B" w:rsidRPr="00C379C8" w:rsidP="002F6A28" w14:paraId="0A40ECFD" w14:textId="77777777">
            <w:pPr>
              <w:spacing w:before="120" w:after="120"/>
            </w:pPr>
            <w:r w:rsidRPr="00C379C8">
              <w:t>These gauze pads are listed in the Israel Medical Devices Law 5772-2012, which requires pre-registering in a Recognized Country and presenting a CE or FDA certification proving compliance with European and/or US Regulations for medical devices or other recognized regulatory bodies. The registration process in the Medical Devices Register is sufficient, and there is no need for duplication or regulatory overlap.</w:t>
            </w:r>
          </w:p>
        </w:tc>
      </w:tr>
      <w:tr w14:paraId="14B85E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974A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0E254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26259EF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02126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2CC93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49E010" w14:textId="77777777">
            <w:pPr>
              <w:spacing w:before="120" w:after="120"/>
            </w:pPr>
            <w:r w:rsidRPr="002F6A28">
              <w:t xml:space="preserve">Israel </w:t>
            </w:r>
            <w:r w:rsidRPr="002F6A28">
              <w:t>Mandatory Standard SI 14079 part 3 (February 2019).</w:t>
            </w:r>
          </w:p>
        </w:tc>
      </w:tr>
      <w:tr w14:paraId="7C2B22E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C5004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4CB967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158867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244BF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E7B1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93EF0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1AEFF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26D85D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EB427A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062F5E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5F7FB75E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41AA69F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https://members.wto.org/crnattachments/2025/TBT/ISR/25_01937_00_x.pdf</w:t>
              </w:r>
            </w:hyperlink>
          </w:p>
        </w:tc>
      </w:tr>
    </w:tbl>
    <w:p w:rsidR="00EE3A11" w:rsidRPr="002F6A28" w:rsidP="002F6A28" w14:paraId="71888C0C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11B57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4CA2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9EEE4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6E37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587C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ABD9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D4BDE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5AC6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G/TBT/N/ISR/1374</w:t>
    </w:r>
    <w:bookmarkEnd w:id="0"/>
  </w:p>
  <w:p w:rsidR="009239F7" w:rsidRPr="002F6A28" w:rsidP="009239F7" w14:paraId="4573B6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276A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24AF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196D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68295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0738C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290E7E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D80227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B7D5C7" w14:textId="77777777">
          <w:pPr>
            <w:jc w:val="right"/>
            <w:rPr>
              <w:b/>
              <w:szCs w:val="16"/>
            </w:rPr>
          </w:pPr>
        </w:p>
      </w:tc>
    </w:tr>
    <w:tr w14:paraId="292358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1D03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01462E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G/TBT/N/ISR/1374</w:t>
          </w:r>
          <w:bookmarkEnd w:id="2"/>
        </w:p>
      </w:tc>
    </w:tr>
    <w:tr w14:paraId="70150C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06971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DE3E9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1357F3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284508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9119A4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F3348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016027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76956C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D7B68A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1155141">
    <w:abstractNumId w:val="9"/>
  </w:num>
  <w:num w:numId="2" w16cid:durableId="1640647166">
    <w:abstractNumId w:val="7"/>
  </w:num>
  <w:num w:numId="3" w16cid:durableId="788939281">
    <w:abstractNumId w:val="6"/>
  </w:num>
  <w:num w:numId="4" w16cid:durableId="1510094355">
    <w:abstractNumId w:val="5"/>
  </w:num>
  <w:num w:numId="5" w16cid:durableId="599261204">
    <w:abstractNumId w:val="4"/>
  </w:num>
  <w:num w:numId="6" w16cid:durableId="853344819">
    <w:abstractNumId w:val="12"/>
  </w:num>
  <w:num w:numId="7" w16cid:durableId="785346186">
    <w:abstractNumId w:val="11"/>
  </w:num>
  <w:num w:numId="8" w16cid:durableId="1853181678">
    <w:abstractNumId w:val="10"/>
  </w:num>
  <w:num w:numId="9" w16cid:durableId="1328098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9865958">
    <w:abstractNumId w:val="13"/>
  </w:num>
  <w:num w:numId="11" w16cid:durableId="753403547">
    <w:abstractNumId w:val="8"/>
  </w:num>
  <w:num w:numId="12" w16cid:durableId="912592177">
    <w:abstractNumId w:val="3"/>
  </w:num>
  <w:num w:numId="13" w16cid:durableId="1568030753">
    <w:abstractNumId w:val="2"/>
  </w:num>
  <w:num w:numId="14" w16cid:durableId="727534025">
    <w:abstractNumId w:val="1"/>
  </w:num>
  <w:num w:numId="15" w16cid:durableId="109107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30E6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3C7F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87B31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81F0A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members.wto.org/crnattachments/2025/TBT/ISR/25_01937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2025-03-11T14:47:00Z</dcterms:created>
  <dcterms:modified xsi:type="dcterms:W3CDTF">2025-03-11T14:47:00Z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