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5E6B928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F59F3AC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58E5D38B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3A1A750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03F14EF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5B6F40E8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5619E2B1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06DFB2B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409118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0AF2E694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23847084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  <w:p w:rsidR="00F85C99" w:rsidRPr="002F6A28" w:rsidP="00AA646C" w14:paraId="2ADD4D00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2996EAD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ED72B4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2FA35F97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D980A0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DBB07E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B2BEB30" w14:textId="77777777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r w:rsidRPr="002F6A28">
              <w:rPr>
                <w:b/>
              </w:rPr>
              <w:t>CCCN</w:t>
            </w:r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Pr="00C379C8" w:rsidR="00EE3A11">
              <w:t xml:space="preserve"> occupational anti-static headwear</w:t>
            </w:r>
          </w:p>
          <w:p w:rsidR="00EE3A11" w:rsidRPr="00C379C8" w:rsidP="002F6A28" w14:paraId="4EEA4CFB" w14:textId="77777777">
            <w:pPr>
              <w:spacing w:before="120" w:after="120"/>
            </w:pPr>
            <w:r w:rsidRPr="00C379C8">
              <w:t>(HS code(s): 650699); (ICS code(s): 13.340.20)</w:t>
            </w:r>
          </w:p>
        </w:tc>
      </w:tr>
      <w:tr w14:paraId="532EB26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CC5AE6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6BF47B4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National Standard of the P.R.C., Head protection — Occupational anti-static headwear; (13 page(s), in Chinese)</w:t>
            </w:r>
          </w:p>
        </w:tc>
      </w:tr>
      <w:tr w14:paraId="2EEF882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17E4C5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5429CC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dimensions requirements, technical requirements, test methods, inspection rules, and </w:t>
            </w:r>
            <w:r w:rsidRPr="00C379C8" w:rsidR="00FE448B">
              <w:t>labeling</w:t>
            </w:r>
            <w:r w:rsidRPr="00C379C8" w:rsidR="00FE448B">
              <w:t xml:space="preserve"> for occupational anti-static headwear.</w:t>
            </w:r>
          </w:p>
          <w:p w:rsidR="00FE448B" w:rsidRPr="00C379C8" w:rsidP="002F6A28" w14:paraId="0785B14D" w14:textId="77777777">
            <w:pPr>
              <w:spacing w:before="120" w:after="120"/>
            </w:pPr>
            <w:r w:rsidRPr="00C379C8">
              <w:t>This document applies to occupational headwear primarily made of anti-static fabric, designed for use in environments where there is a risk of electric shock, fire, and explosion hazards.</w:t>
            </w:r>
          </w:p>
        </w:tc>
      </w:tr>
      <w:tr w14:paraId="7F90118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646137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965558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safety; Quality requirements</w:t>
            </w:r>
          </w:p>
        </w:tc>
      </w:tr>
      <w:tr w14:paraId="0BF0B8B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54FE872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43937B5F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</w:tc>
      </w:tr>
      <w:tr w14:paraId="275E75D1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2CEA153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2B3D0B04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5FDC7417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 January 2027</w:t>
            </w:r>
          </w:p>
        </w:tc>
      </w:tr>
      <w:tr w14:paraId="2B3DFBC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DDA962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5BE93EE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79AE98F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03F11E46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54230526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5E89529A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WTO/TBT National Notification and Enquiry </w:t>
            </w:r>
            <w:r w:rsidRPr="00A12DDE">
              <w:rPr>
                <w:bCs/>
              </w:rPr>
              <w:t>Center</w:t>
            </w:r>
            <w:r w:rsidRPr="00A12DDE">
              <w:rPr>
                <w:bCs/>
              </w:rPr>
              <w:t xml:space="preserve"> of the People's Republic of China</w:t>
            </w:r>
          </w:p>
          <w:p w:rsidR="00EE3A11" w:rsidRPr="00A12DDE" w:rsidP="00B16145" w14:paraId="5532C8F1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</w:t>
            </w:r>
            <w:r w:rsidRPr="00A12DDE">
              <w:rPr>
                <w:rFonts w:ascii="MS Mincho" w:eastAsia="MS Mincho" w:hAnsi="MS Mincho" w:cs="MS Mincho"/>
                <w:bCs/>
              </w:rPr>
              <w:t>：</w:t>
            </w:r>
            <w:r w:rsidRPr="00A12DDE">
              <w:rPr>
                <w:bCs/>
              </w:rPr>
              <w:t>+86 10 57954633/ 57954627</w:t>
            </w:r>
          </w:p>
          <w:p w:rsidR="00EE3A11" w:rsidRPr="00A12DDE" w:rsidP="00B16145" w14:paraId="1853AE14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E_mail</w:t>
            </w:r>
            <w:r w:rsidRPr="00A12DDE">
              <w:rPr>
                <w:bCs/>
              </w:rPr>
              <w:t xml:space="preserve">: </w:t>
            </w:r>
            <w:hyperlink r:id="rId6" w:history="1">
              <w:r w:rsidRPr="00A12DDE">
                <w:rPr>
                  <w:bCs/>
                  <w:color w:val="0000FF"/>
                  <w:u w:val="single"/>
                </w:rPr>
                <w:t>tbt@customs.gov.cn</w:t>
              </w:r>
            </w:hyperlink>
          </w:p>
          <w:p w:rsidR="00EE3A11" w:rsidRPr="00A12DDE" w:rsidP="00B16145" w14:paraId="5D49F7A7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https://members.wto.org/crnattachments/2025/TBT/CHN/25_02025_00_x.pdf</w:t>
              </w:r>
            </w:hyperlink>
          </w:p>
        </w:tc>
      </w:tr>
    </w:tbl>
    <w:p w:rsidR="00EE3A11" w:rsidRPr="002F6A28" w:rsidP="002F6A28" w14:paraId="3A2EE04C" w14:textId="77777777"/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9E2D270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447E3BB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4BC4ABD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75F932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789DA44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2B4E2F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0749C4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F27E43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G/TBT/N/CHN/2009</w:t>
    </w:r>
    <w:bookmarkEnd w:id="0"/>
  </w:p>
  <w:p w:rsidR="009239F7" w:rsidRPr="002F6A28" w:rsidP="009239F7" w14:paraId="2869CAA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D8F8C1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06FE51B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7EDD13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1ECEC3A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92F5573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4FB0773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9807D9A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15F6D90" w14:textId="77777777">
          <w:pPr>
            <w:jc w:val="right"/>
            <w:rPr>
              <w:b/>
              <w:szCs w:val="16"/>
            </w:rPr>
          </w:pPr>
        </w:p>
      </w:tc>
    </w:tr>
    <w:tr w14:paraId="6301182C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D59B45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35679D0F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G/TBT/N/CHN/2009</w:t>
          </w:r>
          <w:bookmarkEnd w:id="2"/>
        </w:p>
      </w:tc>
    </w:tr>
    <w:tr w14:paraId="25BC6BA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C09340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81D43BC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12 March 2025</w:t>
          </w:r>
          <w:bookmarkEnd w:id="3"/>
          <w:bookmarkEnd w:id="4"/>
        </w:p>
      </w:tc>
    </w:tr>
    <w:tr w14:paraId="234C2C9F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87B804C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(25-1736)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4F5C325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3CD2EA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C58A2DC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F6C9642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2182A95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04933260">
    <w:abstractNumId w:val="9"/>
  </w:num>
  <w:num w:numId="2" w16cid:durableId="1213418152">
    <w:abstractNumId w:val="7"/>
  </w:num>
  <w:num w:numId="3" w16cid:durableId="1704357484">
    <w:abstractNumId w:val="6"/>
  </w:num>
  <w:num w:numId="4" w16cid:durableId="1557087381">
    <w:abstractNumId w:val="5"/>
  </w:num>
  <w:num w:numId="5" w16cid:durableId="888030539">
    <w:abstractNumId w:val="4"/>
  </w:num>
  <w:num w:numId="6" w16cid:durableId="2145465703">
    <w:abstractNumId w:val="12"/>
  </w:num>
  <w:num w:numId="7" w16cid:durableId="522481845">
    <w:abstractNumId w:val="11"/>
  </w:num>
  <w:num w:numId="8" w16cid:durableId="1603026931">
    <w:abstractNumId w:val="10"/>
  </w:num>
  <w:num w:numId="9" w16cid:durableId="2105168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28482864">
    <w:abstractNumId w:val="13"/>
  </w:num>
  <w:num w:numId="11" w16cid:durableId="1075128379">
    <w:abstractNumId w:val="8"/>
  </w:num>
  <w:num w:numId="12" w16cid:durableId="2044092067">
    <w:abstractNumId w:val="3"/>
  </w:num>
  <w:num w:numId="13" w16cid:durableId="127163141">
    <w:abstractNumId w:val="2"/>
  </w:num>
  <w:num w:numId="14" w16cid:durableId="609777246">
    <w:abstractNumId w:val="1"/>
  </w:num>
  <w:num w:numId="15" w16cid:durableId="245116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4C4D"/>
    <w:rsid w:val="00155128"/>
    <w:rsid w:val="001621F4"/>
    <w:rsid w:val="00182B84"/>
    <w:rsid w:val="0018646B"/>
    <w:rsid w:val="00186B9C"/>
    <w:rsid w:val="00191D12"/>
    <w:rsid w:val="001A464A"/>
    <w:rsid w:val="001E291F"/>
    <w:rsid w:val="001E62EB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85697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50330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B2189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4BFA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08D9C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tbt@customs.gov.cn" TargetMode="External" /><Relationship Id="rId7" Type="http://schemas.openxmlformats.org/officeDocument/2006/relationships/hyperlink" Target="https://members.wto.org/crnattachments/2025/TBT/CHN/25_02025_00_x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EFC6570-B4CB-4061-A433-C5D3519D75D9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293</Words>
  <Characters>1794</Characters>
  <Application>Microsoft Office Word</Application>
  <DocSecurity>0</DocSecurity>
  <Lines>48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2025-03-12T10:26:00Z</dcterms:created>
  <dcterms:modified xsi:type="dcterms:W3CDTF">2025-03-12T10:34:00Z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