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80B7B89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6B8F248A" w14:textId="77777777">
      <w:pPr>
        <w:pStyle w:val="Title3"/>
      </w:pPr>
      <w:r w:rsidRPr="00EF68C9">
        <w:t>Addendum</w:t>
      </w:r>
    </w:p>
    <w:p w:rsidR="002F663C" w:rsidP="00B22706" w14:paraId="6D79A004" w14:textId="77777777">
      <w:r w:rsidRPr="00EF68C9">
        <w:t>La siguiente comunicación, de fecha 12 de marzo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6DFCAA38" w14:textId="77777777">
      <w:pPr>
        <w:rPr>
          <w:rFonts w:eastAsia="Calibri" w:cs="Times New Roman"/>
        </w:rPr>
      </w:pPr>
    </w:p>
    <w:p w:rsidR="002F663C" w:rsidRPr="00EF68C9" w:rsidP="00EF68C9" w14:paraId="111B0E6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6050440" w14:textId="77777777"/>
    <w:p w:rsidR="00B22706" w:rsidRPr="00EF68C9" w:rsidP="00EF68C9" w14:paraId="1980DBE0" w14:textId="77777777"/>
    <w:p w:rsidR="002F663C" w:rsidRPr="00EF68C9" w:rsidP="00EF68C9" w14:paraId="7F7FE4EE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Propuesta de Modificación del Decreto N°231 de 2000, del Ministerio de Transportes y Telecomunicaciones, Subsecretaría de Transportes.</w:t>
      </w:r>
    </w:p>
    <w:p w:rsidR="002F663C" w:rsidRPr="00EF68C9" w:rsidP="00EF68C9" w14:paraId="687E8661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5D9DCD4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58F6244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F718A5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1F99D9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201F64F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9B563A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1D5C6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312B6B0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3FC1E2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EBDBA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FB87F6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52BCDF7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A1EB8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798247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2BA95CA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2D6F0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7ACD28F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</w:tc>
      </w:tr>
      <w:tr w14:paraId="03F9DBF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B5453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0D04DD8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EB2FF5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BDA036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3791B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7819411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7BE42E8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Nuevo plazo para presentar </w:t>
            </w:r>
            <w:r w:rsidRPr="00EF68C9">
              <w:t>observaciones (si procede):</w:t>
            </w:r>
            <w:r w:rsidR="00C838A8">
              <w:t xml:space="preserve"> </w:t>
            </w:r>
          </w:p>
        </w:tc>
      </w:tr>
      <w:tr w14:paraId="5D4244B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75C0705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72A273D2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528F476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5253CD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73FE4105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 xml:space="preserve">Otro </w:t>
            </w:r>
            <w:r w:rsidRPr="00EF68C9">
              <w:t>motivo:</w:t>
            </w:r>
            <w:r w:rsidR="00C838A8">
              <w:t xml:space="preserve"> </w:t>
            </w:r>
          </w:p>
          <w:p w:rsidR="00C838A8" w:rsidP="00444BD5" w14:paraId="7C114124" w14:textId="77777777">
            <w:pPr>
              <w:spacing w:before="120" w:after="120"/>
            </w:pPr>
            <w:r>
              <w:t>Se da respuesta a los comentarios recibidos durante el proceso de consulta pública internacional</w:t>
            </w:r>
          </w:p>
          <w:p w:rsidR="00C838A8" w:rsidP="00444BD5" w14:paraId="3CFD0AAC" w14:textId="77777777">
            <w:pPr>
              <w:spacing w:before="120" w:after="120"/>
            </w:pPr>
            <w:hyperlink r:id="rId6" w:tgtFrame="_blank" w:history="1">
              <w:r>
                <w:rPr>
                  <w:color w:val="0000FF"/>
                  <w:u w:val="single"/>
                </w:rPr>
                <w:t>https://members.wto.org/crnattachments/2025/TBT/CHL/25_02056_00_s.pdf</w:t>
              </w:r>
            </w:hyperlink>
          </w:p>
        </w:tc>
      </w:tr>
    </w:tbl>
    <w:p w:rsidR="002F663C" w:rsidRPr="00EF68C9" w:rsidP="00EF68C9" w14:paraId="5DB3B307" w14:textId="77777777"/>
    <w:p w:rsidR="003918E9" w:rsidRPr="00F95856" w:rsidP="00B03883" w14:paraId="51E8079B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</w:p>
    <w:p w:rsidR="00D60927" w:rsidRPr="00B22706" w:rsidP="003918E9" w14:paraId="4D78AD02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5B87272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64AC1EB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397AE8A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6345157B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39D229FC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DB47ED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ED8F5A3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0454296A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4F2648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8" w:name="_Hlk23403601"/>
    <w:bookmarkStart w:id="9" w:name="_Hlk23403602"/>
    <w:bookmarkStart w:id="10" w:name="spsSymbolHeader"/>
    <w:r>
      <w:t>G/TBT/N/CHL/700/Add.1</w:t>
    </w:r>
    <w:bookmarkEnd w:id="10"/>
  </w:p>
  <w:p w:rsidR="00470C19" w:rsidP="00583508" w14:paraId="0ABB70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53E8AE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776219E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4CE0EF11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6C403C9C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4EB8C53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09891FE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6C9A423A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9BA93E1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0B7343AB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5FF79FC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7" w:name="bmkSymbols"/>
          <w:r w:rsidRPr="002F663C">
            <w:rPr>
              <w:rFonts w:eastAsia="Calibri" w:cs="Times New Roman"/>
              <w:b/>
              <w:szCs w:val="16"/>
            </w:rPr>
            <w:t>G/TBT/N/CHL/700/Add.1</w:t>
          </w:r>
          <w:bookmarkEnd w:id="17"/>
        </w:p>
      </w:tc>
    </w:tr>
    <w:tr w14:paraId="5C50FF7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45C7E3BF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2078FB64" w14:textId="77777777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r w:rsidRPr="00EF68C9">
            <w:rPr>
              <w:rFonts w:eastAsia="Verdana" w:cs="Verdana"/>
              <w:szCs w:val="18"/>
            </w:rPr>
            <w:t>12 de marzo de 2025</w:t>
          </w:r>
          <w:bookmarkEnd w:id="18"/>
        </w:p>
      </w:tc>
    </w:tr>
    <w:tr w14:paraId="3B951E08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A659E20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>
            <w:rPr>
              <w:b w:val="0"/>
              <w:color w:val="FF0000"/>
            </w:rPr>
            <w:t>(25-1760)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76FEAF3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6D1D6DB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2ADE3C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40774EC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1D0688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6296121">
    <w:abstractNumId w:val="9"/>
  </w:num>
  <w:num w:numId="2" w16cid:durableId="1998725186">
    <w:abstractNumId w:val="7"/>
  </w:num>
  <w:num w:numId="3" w16cid:durableId="1295939786">
    <w:abstractNumId w:val="6"/>
  </w:num>
  <w:num w:numId="4" w16cid:durableId="1104767810">
    <w:abstractNumId w:val="5"/>
  </w:num>
  <w:num w:numId="5" w16cid:durableId="457918358">
    <w:abstractNumId w:val="4"/>
  </w:num>
  <w:num w:numId="6" w16cid:durableId="1882353702">
    <w:abstractNumId w:val="12"/>
  </w:num>
  <w:num w:numId="7" w16cid:durableId="1679653811">
    <w:abstractNumId w:val="11"/>
  </w:num>
  <w:num w:numId="8" w16cid:durableId="1875193589">
    <w:abstractNumId w:val="10"/>
  </w:num>
  <w:num w:numId="9" w16cid:durableId="7964841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4680803">
    <w:abstractNumId w:val="13"/>
  </w:num>
  <w:num w:numId="11" w16cid:durableId="1859538953">
    <w:abstractNumId w:val="8"/>
  </w:num>
  <w:num w:numId="12" w16cid:durableId="913273616">
    <w:abstractNumId w:val="3"/>
  </w:num>
  <w:num w:numId="13" w16cid:durableId="1012028525">
    <w:abstractNumId w:val="2"/>
  </w:num>
  <w:num w:numId="14" w16cid:durableId="652488805">
    <w:abstractNumId w:val="1"/>
  </w:num>
  <w:num w:numId="15" w16cid:durableId="1069884133">
    <w:abstractNumId w:val="0"/>
  </w:num>
  <w:num w:numId="16" w16cid:durableId="1559778390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E7FCE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45012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C2729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18D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CHL/25_02056_00_s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2025-03-12T13:59:00Z</dcterms:created>
  <dcterms:modified xsi:type="dcterms:W3CDTF">2025-03-12T13:59:00Z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