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6955E4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B4F5BC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E81D1A5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55491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554585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FCD102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8F1F51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F17035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68728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9FD8D1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F1A771B" w14:textId="77777777">
            <w:pPr>
              <w:spacing w:after="120"/>
            </w:pPr>
            <w:r w:rsidRPr="00C379C8">
              <w:t xml:space="preserve">Department of Innovation, </w:t>
            </w:r>
            <w:r w:rsidRPr="00C379C8">
              <w:t>Science and Economic Development</w:t>
            </w:r>
          </w:p>
          <w:p w:rsidR="00F85C99" w:rsidRPr="002F6A28" w:rsidP="00AA646C" w14:paraId="3558392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149547D7" w14:textId="77777777">
            <w:r w:rsidRPr="00C379C8">
              <w:t>Canada's Notification Authority and Enquiry Point</w:t>
            </w:r>
          </w:p>
          <w:p w:rsidR="00AC6C6E" w:rsidRPr="00C379C8" w:rsidP="00AA646C" w14:paraId="3DF1BF33" w14:textId="77777777">
            <w:r w:rsidRPr="00C379C8">
              <w:t>Technical Barriers and Regulations Division</w:t>
            </w:r>
          </w:p>
          <w:p w:rsidR="00AC6C6E" w:rsidRPr="00C379C8" w:rsidP="00AA646C" w14:paraId="7E40D4ED" w14:textId="77777777">
            <w:r w:rsidRPr="00C379C8">
              <w:t>Global Affairs Canada</w:t>
            </w:r>
          </w:p>
          <w:p w:rsidR="00AC6C6E" w:rsidRPr="00C379C8" w:rsidP="00AA646C" w14:paraId="18357A4B" w14:textId="77777777">
            <w:r w:rsidRPr="00C379C8">
              <w:t>111 Sussex Drive</w:t>
            </w:r>
          </w:p>
          <w:p w:rsidR="00AC6C6E" w:rsidRPr="00C379C8" w:rsidP="00AA646C" w14:paraId="56A13BD4" w14:textId="77777777">
            <w:r w:rsidRPr="00C379C8">
              <w:t>Ottawa, Ontario, K1A 0G2</w:t>
            </w:r>
          </w:p>
          <w:p w:rsidR="00AC6C6E" w:rsidRPr="00C379C8" w:rsidP="00AA646C" w14:paraId="028110C8" w14:textId="77777777">
            <w:r w:rsidRPr="00C379C8">
              <w:t>Canada</w:t>
            </w:r>
          </w:p>
          <w:p w:rsidR="00AC6C6E" w:rsidRPr="00C379C8" w:rsidP="00AA646C" w14:paraId="2C6D7730" w14:textId="77777777">
            <w:r w:rsidRPr="00C379C8">
              <w:t>Telephone: (343) 203-4273</w:t>
            </w:r>
          </w:p>
          <w:p w:rsidR="00AC6C6E" w:rsidRPr="00C379C8" w:rsidP="00AA646C" w14:paraId="7E823E8F" w14:textId="77777777">
            <w:r w:rsidRPr="00C379C8">
              <w:t>Fax: (613) 943-0346</w:t>
            </w:r>
          </w:p>
          <w:p w:rsidR="00AC6C6E" w:rsidRPr="00C379C8" w:rsidP="00AA646C" w14:paraId="65A6E7C9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  <w:tr w14:paraId="4B2B240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E78A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DB09AB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D89499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1330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303C61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Telecommunications (ICS 33.170)</w:t>
            </w:r>
          </w:p>
        </w:tc>
      </w:tr>
      <w:tr w14:paraId="63A5AEC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D9762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96B4D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RSS-193, Issue 1 (8 pages, available in English and French)</w:t>
            </w:r>
          </w:p>
        </w:tc>
      </w:tr>
      <w:tr w14:paraId="256554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2E9A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EFBF6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1C8E97E1" w14:textId="77777777">
            <w:pPr>
              <w:spacing w:before="120" w:after="120"/>
            </w:pPr>
            <w:r w:rsidRPr="00C379C8">
              <w:t xml:space="preserve">RSS-193, issue 1, </w:t>
            </w:r>
            <w:r w:rsidRPr="00C379C8">
              <w:rPr>
                <w:i/>
                <w:iCs/>
              </w:rPr>
              <w:t>Flexible Use Broadband Equipment Operating in the Band 27.5-28.35 GHz</w:t>
            </w:r>
            <w:r w:rsidRPr="00C379C8">
              <w:t>, sets out the requirements for the certification of flexible use broadband equipment, used in fixed and/or mobile services, operating in the frequency band 27.5-28.35 GHz.</w:t>
            </w:r>
          </w:p>
        </w:tc>
      </w:tr>
      <w:tr w14:paraId="2678AA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7404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DAF1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46ACB0D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E26CFA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1F8308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96B5BC7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6BD081E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A0A0A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E4AE98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3AEE877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4B7A5A9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145D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4C197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May 2025</w:t>
            </w:r>
          </w:p>
        </w:tc>
      </w:tr>
      <w:tr w14:paraId="5CCBC3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FF29466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833C75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573874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electronic version of the regulatory text can be found and comments be submitted at the following Web site:</w:t>
            </w:r>
          </w:p>
          <w:p w:rsidR="00EE3A11" w:rsidRPr="00A12DDE" w:rsidP="00B16145" w14:paraId="7C1AC3B4" w14:textId="77777777">
            <w:pPr>
              <w:keepNext/>
              <w:keepLines/>
              <w:rPr>
                <w:bCs/>
              </w:rPr>
            </w:pP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https://www.rabc-cccr.ca/ised-consultation-on-technical-and-operational-requirements-in-the-mmwave-band/</w:t>
              </w:r>
            </w:hyperlink>
            <w:r w:rsidRPr="00A12DDE">
              <w:rPr>
                <w:bCs/>
              </w:rPr>
              <w:t xml:space="preserve"> (English)</w:t>
            </w:r>
          </w:p>
          <w:p w:rsidR="00EE3A11" w:rsidRPr="00A12DDE" w:rsidP="00B16145" w14:paraId="29D2C0B6" w14:textId="77777777">
            <w:pPr>
              <w:keepNext/>
              <w:keepLines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https://www.rabc-cccr.ca/fr/consultation-isde-concernant-les-exigences-techniques-et-operationnelles-dans-la-bande-mmwave/</w:t>
              </w:r>
            </w:hyperlink>
            <w:r w:rsidRPr="00A12DDE">
              <w:rPr>
                <w:bCs/>
              </w:rPr>
              <w:t xml:space="preserve"> (French)</w:t>
            </w:r>
          </w:p>
          <w:p w:rsidR="00EE3A11" w:rsidRPr="00A12DDE" w:rsidP="00B16145" w14:paraId="1537C46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Or requested from:</w:t>
            </w:r>
          </w:p>
          <w:p w:rsidR="00EE3A11" w:rsidRPr="00A12DDE" w:rsidP="00B16145" w14:paraId="1775BB4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Canada's Notification Authority and Enquiry Point</w:t>
            </w:r>
          </w:p>
          <w:p w:rsidR="00EE3A11" w:rsidRPr="00A12DDE" w:rsidP="00B16145" w14:paraId="1A9E0D7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Global Affairs Canada</w:t>
            </w:r>
          </w:p>
          <w:p w:rsidR="00EE3A11" w:rsidRPr="00A12DDE" w:rsidP="00B16145" w14:paraId="3C77B8C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Barriers and Regulations Division</w:t>
            </w:r>
          </w:p>
          <w:p w:rsidR="00EE3A11" w:rsidRPr="00A12DDE" w:rsidP="00B16145" w14:paraId="57F820E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111 Sussex Drive</w:t>
            </w:r>
          </w:p>
          <w:p w:rsidR="00EE3A11" w:rsidRPr="00A12DDE" w:rsidP="00B16145" w14:paraId="6514094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Ottawa, ON K1A 0G2</w:t>
            </w:r>
          </w:p>
          <w:p w:rsidR="00EE3A11" w:rsidRPr="00A12DDE" w:rsidP="00B16145" w14:paraId="4CB3BE5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</w:t>
            </w:r>
          </w:p>
          <w:p w:rsidR="00EE3A11" w:rsidRPr="00A12DDE" w:rsidP="00B16145" w14:paraId="269993C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(343)203-4273</w:t>
            </w:r>
          </w:p>
          <w:p w:rsidR="00EE3A11" w:rsidRPr="00A12DDE" w:rsidP="00B16145" w14:paraId="6CC7FFE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(613)943-0346</w:t>
            </w:r>
          </w:p>
          <w:p w:rsidR="00EE3A11" w:rsidRPr="00A12DDE" w:rsidP="00B16145" w14:paraId="4FB1385A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2F6A28" w14:paraId="100CEBC0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399A7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BD22F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858DCB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5FBD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5FF97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96932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B3691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2AE1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G/TBT/N/CAN/743</w:t>
    </w:r>
    <w:bookmarkEnd w:id="0"/>
  </w:p>
  <w:p w:rsidR="009239F7" w:rsidRPr="002F6A28" w:rsidP="009239F7" w14:paraId="7F10C7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1B871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BEE309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627B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FE73F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B3737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3ED5D3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4259F2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564DA4" w14:textId="77777777">
          <w:pPr>
            <w:jc w:val="right"/>
            <w:rPr>
              <w:b/>
              <w:szCs w:val="16"/>
            </w:rPr>
          </w:pPr>
        </w:p>
      </w:tc>
    </w:tr>
    <w:tr w14:paraId="2A5A4AC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1D587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4D7155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G/TBT/N/CAN/743</w:t>
          </w:r>
          <w:bookmarkEnd w:id="2"/>
        </w:p>
      </w:tc>
    </w:tr>
    <w:tr w14:paraId="77D7A5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F27EA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F2349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11 March 2025</w:t>
          </w:r>
          <w:bookmarkEnd w:id="3"/>
          <w:bookmarkEnd w:id="4"/>
        </w:p>
      </w:tc>
    </w:tr>
    <w:tr w14:paraId="4D19805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6FC83A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(25-1686)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0530CA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EDE81A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65C83D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63B600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English, French</w:t>
          </w:r>
          <w:bookmarkEnd w:id="9"/>
          <w:bookmarkEnd w:id="8"/>
        </w:p>
      </w:tc>
    </w:tr>
  </w:tbl>
  <w:p w:rsidR="00ED54E0" w:rsidRPr="002F6A28" w14:paraId="29205F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6146438">
    <w:abstractNumId w:val="9"/>
  </w:num>
  <w:num w:numId="2" w16cid:durableId="1165824325">
    <w:abstractNumId w:val="7"/>
  </w:num>
  <w:num w:numId="3" w16cid:durableId="2105374907">
    <w:abstractNumId w:val="6"/>
  </w:num>
  <w:num w:numId="4" w16cid:durableId="432284540">
    <w:abstractNumId w:val="5"/>
  </w:num>
  <w:num w:numId="5" w16cid:durableId="45490095">
    <w:abstractNumId w:val="4"/>
  </w:num>
  <w:num w:numId="6" w16cid:durableId="1070347985">
    <w:abstractNumId w:val="12"/>
  </w:num>
  <w:num w:numId="7" w16cid:durableId="1185170035">
    <w:abstractNumId w:val="11"/>
  </w:num>
  <w:num w:numId="8" w16cid:durableId="996566399">
    <w:abstractNumId w:val="10"/>
  </w:num>
  <w:num w:numId="9" w16cid:durableId="671028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0667277">
    <w:abstractNumId w:val="13"/>
  </w:num>
  <w:num w:numId="11" w16cid:durableId="219633708">
    <w:abstractNumId w:val="8"/>
  </w:num>
  <w:num w:numId="12" w16cid:durableId="193664993">
    <w:abstractNumId w:val="3"/>
  </w:num>
  <w:num w:numId="13" w16cid:durableId="1021667453">
    <w:abstractNumId w:val="2"/>
  </w:num>
  <w:num w:numId="14" w16cid:durableId="817650458">
    <w:abstractNumId w:val="1"/>
  </w:num>
  <w:num w:numId="15" w16cid:durableId="10258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D6468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1939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0E75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C2B98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uirypoint@international.gc.ca" TargetMode="External" /><Relationship Id="rId6" Type="http://schemas.openxmlformats.org/officeDocument/2006/relationships/hyperlink" Target="https://www.rabc-cccr.ca/ised-consultation-on-technical-and-operational-requirements-in-the-mmwave-band/" TargetMode="External" /><Relationship Id="rId7" Type="http://schemas.openxmlformats.org/officeDocument/2006/relationships/hyperlink" Target="https://www.rabc-cccr.ca/fr/consultation-isde-concernant-les-exigences-techniques-et-operationnelles-dans-la-bande-mmwave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2025-03-11T11:13:00Z</dcterms:created>
  <dcterms:modified xsi:type="dcterms:W3CDTF">2025-03-11T11:13:00Z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