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1A46DEAE" w14:textId="77777777">
      <w:pPr>
        <w:pStyle w:val="Title"/>
      </w:pPr>
      <w:r w:rsidRPr="00EF68C9">
        <w:t>NOTIFICACIÓN</w:t>
      </w:r>
    </w:p>
    <w:p w:rsidR="002F663C" w:rsidRPr="00EF68C9" w:rsidP="00D31A79" w14:paraId="2BD967E5" w14:textId="77777777">
      <w:pPr>
        <w:pStyle w:val="Title3"/>
      </w:pPr>
      <w:r w:rsidRPr="00EF68C9">
        <w:t>Addendum</w:t>
      </w:r>
    </w:p>
    <w:p w:rsidR="002F663C" w:rsidP="00B22706" w14:paraId="4E7375E3" w14:textId="77777777">
      <w:r w:rsidRPr="00EF68C9">
        <w:t>La siguiente comunicación, de fecha 6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3E7E5A0F" w14:textId="77777777">
      <w:pPr>
        <w:rPr>
          <w:rFonts w:eastAsia="Calibri" w:cs="Times New Roman"/>
        </w:rPr>
      </w:pPr>
    </w:p>
    <w:p w:rsidR="002F663C" w:rsidRPr="00EF68C9" w:rsidP="00EF68C9" w14:paraId="1051CE10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2D5B02C5" w14:textId="77777777"/>
    <w:p w:rsidR="00B22706" w:rsidRPr="00EF68C9" w:rsidP="00EF68C9" w14:paraId="178619EF" w14:textId="77777777"/>
    <w:p w:rsidR="002F663C" w:rsidRPr="00EF68C9" w:rsidP="00EF68C9" w14:paraId="0E9D9B8D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Modifica decreto supremo N° 61, de 2012, del Ministerio de Energía, que aprueba reglamento de etiquetado de consumo energético para vehículos motorizados livianos y medianos.</w:t>
      </w:r>
    </w:p>
    <w:p w:rsidR="002F663C" w:rsidRPr="00EF68C9" w:rsidP="00EF68C9" w14:paraId="4F652CC4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86DC831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77732C0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6FC1E92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6A5AEC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5D2F043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16 de marzo de 2025</w:t>
            </w:r>
          </w:p>
        </w:tc>
      </w:tr>
      <w:tr w14:paraId="5DB5636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D1B67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F6AC28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65B9E06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2B410C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20F4ADB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4F0C42B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6E2F1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B4B9E7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C1C6F2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468DC9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65E48DA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1BF3B27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9E2142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312CBB5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Retiro o </w:t>
            </w:r>
            <w:r w:rsidRPr="00EF68C9">
              <w:t>derogación de la medida notificada - fecha:</w:t>
            </w:r>
            <w:r w:rsidR="00C838A8">
              <w:t xml:space="preserve"> </w:t>
            </w:r>
          </w:p>
          <w:p w:rsidR="002F663C" w:rsidRPr="00EF68C9" w:rsidP="00444BD5" w14:paraId="1C1CE7C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7B8DA52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F11CFB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195AE64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4F40947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4A66371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04059AE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6614E370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0321F35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4E5D8EA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7635A5A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4880C5BE" w14:textId="77777777"/>
    <w:p w:rsidR="003918E9" w:rsidRPr="00F95856" w:rsidP="00B03883" w14:paraId="0F2ED6E8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-</w:t>
      </w:r>
    </w:p>
    <w:p w:rsidR="00D60927" w:rsidRPr="00B22706" w:rsidP="003918E9" w14:paraId="12F73456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24E8A1F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B3C8F55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1ECA492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73222045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5E184425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370B257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FEAE55A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16D8271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0366FB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G/TBT/N/CHL/712/Add.1</w:t>
    </w:r>
    <w:bookmarkEnd w:id="9"/>
  </w:p>
  <w:p w:rsidR="00470C19" w:rsidP="00583508" w14:paraId="20D99B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72EDF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9712DD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8EE287C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0393D579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1E1EFC74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65F780DE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6317AB99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5743752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5C7A8E3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77A6CF8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G/TBT/N/CHL/712/Add.1</w:t>
          </w:r>
          <w:bookmarkEnd w:id="16"/>
        </w:p>
      </w:tc>
    </w:tr>
    <w:tr w14:paraId="348CC9F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667B378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00D2D3A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6 de marzo de 2025</w:t>
          </w:r>
          <w:bookmarkEnd w:id="17"/>
        </w:p>
      </w:tc>
    </w:tr>
    <w:tr w14:paraId="3EE250FE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82DA011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(25-1592)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96265A6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eastAsia="Verdana" w:cs="Verdana"/>
              <w:szCs w:val="18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eastAsia="Verdana" w:cs="Verdana"/>
              <w:szCs w:val="18"/>
            </w:rPr>
            <w:t>4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0C3E49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0B4A0940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251A216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76240F1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41400">
    <w:abstractNumId w:val="9"/>
  </w:num>
  <w:num w:numId="2" w16cid:durableId="82846780">
    <w:abstractNumId w:val="7"/>
  </w:num>
  <w:num w:numId="3" w16cid:durableId="1979261051">
    <w:abstractNumId w:val="6"/>
  </w:num>
  <w:num w:numId="4" w16cid:durableId="594285175">
    <w:abstractNumId w:val="5"/>
  </w:num>
  <w:num w:numId="5" w16cid:durableId="1668972056">
    <w:abstractNumId w:val="4"/>
  </w:num>
  <w:num w:numId="6" w16cid:durableId="405997092">
    <w:abstractNumId w:val="12"/>
  </w:num>
  <w:num w:numId="7" w16cid:durableId="567762170">
    <w:abstractNumId w:val="11"/>
  </w:num>
  <w:num w:numId="8" w16cid:durableId="108861557">
    <w:abstractNumId w:val="10"/>
  </w:num>
  <w:num w:numId="9" w16cid:durableId="15020463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4890910">
    <w:abstractNumId w:val="13"/>
  </w:num>
  <w:num w:numId="11" w16cid:durableId="2039969936">
    <w:abstractNumId w:val="8"/>
  </w:num>
  <w:num w:numId="12" w16cid:durableId="2070151197">
    <w:abstractNumId w:val="3"/>
  </w:num>
  <w:num w:numId="13" w16cid:durableId="901137854">
    <w:abstractNumId w:val="2"/>
  </w:num>
  <w:num w:numId="14" w16cid:durableId="1845822045">
    <w:abstractNumId w:val="1"/>
  </w:num>
  <w:num w:numId="15" w16cid:durableId="258219885">
    <w:abstractNumId w:val="0"/>
  </w:num>
  <w:num w:numId="16" w16cid:durableId="755974906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E447A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E7A40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2293A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1CCF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2025-03-06T14:01:00Z</dcterms:created>
  <dcterms:modified xsi:type="dcterms:W3CDTF">2025-03-06T14:01:00Z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