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C8493AD" w14:textId="77777777">
      <w:pPr>
        <w:pStyle w:val="Title"/>
      </w:pPr>
      <w:r w:rsidRPr="002F663C">
        <w:t>NOTIFICATION</w:t>
      </w:r>
    </w:p>
    <w:p w:rsidR="002F663C" w:rsidRPr="002F663C" w:rsidP="00DD3DD7" w14:paraId="45221C14" w14:textId="77777777">
      <w:pPr>
        <w:pStyle w:val="Title3"/>
      </w:pPr>
      <w:r w:rsidRPr="002F663C">
        <w:t>Addendum</w:t>
      </w:r>
    </w:p>
    <w:p w:rsidR="002F663C" w:rsidP="001E2E4A" w14:paraId="489C090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March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Ukraine</w:t>
      </w:r>
      <w:r w:rsidRPr="002F663C">
        <w:rPr>
          <w:rFonts w:eastAsia="Calibri" w:cs="Times New Roman"/>
        </w:rPr>
        <w:t>.</w:t>
      </w:r>
    </w:p>
    <w:p w:rsidR="001E2E4A" w:rsidRPr="002F663C" w:rsidP="001E2E4A" w14:paraId="251227C2" w14:textId="77777777">
      <w:pPr>
        <w:rPr>
          <w:rFonts w:eastAsia="Calibri" w:cs="Times New Roman"/>
        </w:rPr>
      </w:pPr>
    </w:p>
    <w:p w:rsidR="002F663C" w:rsidRPr="002F663C" w:rsidP="002F663C" w14:paraId="448C006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9F7B7AC" w14:textId="77777777">
      <w:pPr>
        <w:rPr>
          <w:rFonts w:eastAsia="Calibri" w:cs="Times New Roman"/>
        </w:rPr>
      </w:pPr>
    </w:p>
    <w:p w:rsidR="00C14444" w:rsidRPr="002F663C" w:rsidP="002F663C" w14:paraId="3F4E15EE" w14:textId="77777777">
      <w:pPr>
        <w:rPr>
          <w:rFonts w:eastAsia="Calibri" w:cs="Times New Roman"/>
        </w:rPr>
      </w:pPr>
    </w:p>
    <w:p w:rsidR="002F663C" w:rsidRPr="002F663C" w:rsidP="002F663C" w14:paraId="31AC1A2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Order of the Ministry of Agrarian Policy and Food of Ukraine No 4296 "On Approval of </w:t>
      </w:r>
      <w:r w:rsidRPr="00022513">
        <w:rPr>
          <w:rFonts w:eastAsia="Calibri" w:cs="Times New Roman"/>
          <w:bCs/>
          <w:szCs w:val="18"/>
        </w:rPr>
        <w:t>the Requirements for Classification of Cattle, Swine and Sheep Carcasses" of 12 December 2024</w:t>
      </w:r>
    </w:p>
    <w:p w:rsidR="002F663C" w:rsidRPr="002F663C" w:rsidP="002F663C" w14:paraId="32737FE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ABA6FE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13FF0DA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DDE65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D63639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8F018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F76204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7F25A2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77A72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346A0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1C24A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5ACDA7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25D96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77A376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6AD533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BB724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B50935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D30FE18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1B90C3E0" w14:textId="77777777">
            <w:pPr>
              <w:spacing w:before="120" w:after="120"/>
              <w:rPr>
                <w:rFonts w:eastAsia="Calibri" w:cs="Times New Roman"/>
              </w:rPr>
            </w:pPr>
            <w:hyperlink r:id="rId6" w:anchor="Text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https://zakon.rada.gov.ua/laws/show/z2020-24#Text</w:t>
              </w:r>
            </w:hyperlink>
          </w:p>
        </w:tc>
      </w:tr>
      <w:tr w14:paraId="1E634C4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BF07DA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410DD0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5FB8D2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867F6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271958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A82718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94A09D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70DD8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7603A6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1ADE3E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51E2E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7944462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4B436F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1FA55B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BB6583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Ukraine informs that the Order is available at the following link: </w:t>
      </w:r>
      <w:hyperlink r:id="rId6" w:anchor="Text.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https://zakon.rada.gov.ua/laws/show/z2020-24#Text.</w:t>
        </w:r>
      </w:hyperlink>
      <w:r w:rsidRPr="002F663C">
        <w:rPr>
          <w:rFonts w:eastAsia="Calibri" w:cs="Times New Roman"/>
          <w:szCs w:val="18"/>
        </w:rPr>
        <w:t xml:space="preserve"> </w:t>
      </w:r>
    </w:p>
    <w:p w:rsidR="006C5A96" w:rsidP="006C5A96" w14:paraId="3D632BEB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098AC77" w14:textId="77777777">
      <w:pPr>
        <w:jc w:val="center"/>
        <w:rPr>
          <w:b/>
        </w:rPr>
      </w:pPr>
    </w:p>
    <w:p w:rsidR="00A1565D" w:rsidP="003971FF" w14:paraId="1C1D1FC2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A74F2F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AB8567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26D3284" w14:textId="77777777">
      <w:r>
        <w:separator/>
      </w:r>
    </w:p>
  </w:footnote>
  <w:footnote w:type="continuationSeparator" w:id="1">
    <w:p w:rsidR="004D3A6A" w:rsidP="00ED54E0" w14:paraId="02D9ADAE" w14:textId="77777777">
      <w:r>
        <w:continuationSeparator/>
      </w:r>
    </w:p>
  </w:footnote>
  <w:footnote w:id="2">
    <w:p w:rsidR="007F6EA2" w14:paraId="2F80C2C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DB309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3889A9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43FEC2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354645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06B6F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G/TBT/N/UKR/332/Add.1</w:t>
    </w:r>
    <w:bookmarkEnd w:id="3"/>
  </w:p>
  <w:p w:rsidR="00DD3DD7" w:rsidRPr="00DD3DD7" w:rsidP="00DD3DD7" w14:paraId="6491CC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84EE5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5C7F96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B06E7F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9D11D9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669FC7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1B6021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2FE22A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A837F44" w14:textId="77777777">
          <w:pPr>
            <w:jc w:val="right"/>
            <w:rPr>
              <w:b/>
              <w:szCs w:val="16"/>
            </w:rPr>
          </w:pPr>
        </w:p>
      </w:tc>
    </w:tr>
    <w:tr w14:paraId="0CDD580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E7ACA2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7AB056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G/TBT/N/UKR/332/Add.1</w:t>
          </w:r>
          <w:bookmarkEnd w:id="4"/>
        </w:p>
        <w:p w:rsidR="00C14444" w:rsidRPr="00C14444" w:rsidP="00C14444" w14:paraId="06FC01CA" w14:textId="77777777">
          <w:pPr>
            <w:jc w:val="center"/>
            <w:rPr>
              <w:szCs w:val="16"/>
            </w:rPr>
          </w:pPr>
        </w:p>
      </w:tc>
    </w:tr>
    <w:tr w14:paraId="758CDEC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28706D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11E617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March 2025</w:t>
          </w:r>
          <w:bookmarkEnd w:id="5"/>
        </w:p>
      </w:tc>
    </w:tr>
    <w:tr w14:paraId="1FD8EF3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84B5102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(25-1552)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C6F95F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2860AE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05DB33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5B16BE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B5C6B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5064405">
    <w:abstractNumId w:val="9"/>
  </w:num>
  <w:num w:numId="2" w16cid:durableId="2002585594">
    <w:abstractNumId w:val="7"/>
  </w:num>
  <w:num w:numId="3" w16cid:durableId="334378075">
    <w:abstractNumId w:val="6"/>
  </w:num>
  <w:num w:numId="4" w16cid:durableId="1922834320">
    <w:abstractNumId w:val="5"/>
  </w:num>
  <w:num w:numId="5" w16cid:durableId="1612393741">
    <w:abstractNumId w:val="4"/>
  </w:num>
  <w:num w:numId="6" w16cid:durableId="335183839">
    <w:abstractNumId w:val="12"/>
  </w:num>
  <w:num w:numId="7" w16cid:durableId="801731475">
    <w:abstractNumId w:val="11"/>
  </w:num>
  <w:num w:numId="8" w16cid:durableId="2121945738">
    <w:abstractNumId w:val="10"/>
  </w:num>
  <w:num w:numId="9" w16cid:durableId="852679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1579743">
    <w:abstractNumId w:val="13"/>
  </w:num>
  <w:num w:numId="11" w16cid:durableId="778138963">
    <w:abstractNumId w:val="8"/>
  </w:num>
  <w:num w:numId="12" w16cid:durableId="1269385019">
    <w:abstractNumId w:val="3"/>
  </w:num>
  <w:num w:numId="13" w16cid:durableId="2096434676">
    <w:abstractNumId w:val="2"/>
  </w:num>
  <w:num w:numId="14" w16cid:durableId="1234582071">
    <w:abstractNumId w:val="1"/>
  </w:num>
  <w:num w:numId="15" w16cid:durableId="527256608">
    <w:abstractNumId w:val="0"/>
  </w:num>
  <w:num w:numId="16" w16cid:durableId="116447261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15DF6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84306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46400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50E2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zakon.rada.gov.ua/laws/show/z2020-24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2025-03-05T10:06:00Z</dcterms:created>
  <dcterms:modified xsi:type="dcterms:W3CDTF">2025-03-05T10:06:00Z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