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77768D62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1A1AD5B3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1284F97D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37641E93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3A3E55" w14:paraId="1263F28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524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946686" w14:paraId="1F5AD3EC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NICARAGUA</w:t>
            </w:r>
          </w:p>
          <w:p w:rsidR="00A52F73" w:rsidRPr="003A3E55" w:rsidP="003A3E55" w14:paraId="7A80B9C8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2A2A415B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6F5BD0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873EB4" w14:paraId="6C6278C8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873EB4" w14:paraId="18C0816D" w14:textId="77777777">
            <w:r w:rsidRPr="003A3E55">
              <w:t>Autoridad Nacional de Regulación Sanitaria (ANRS).</w:t>
            </w:r>
          </w:p>
          <w:p w:rsidR="00AF251E" w:rsidRPr="003A3E55" w:rsidP="00873EB4" w14:paraId="2C31F450" w14:textId="77777777">
            <w:r w:rsidRPr="003A3E55">
              <w:t>www.minsa.gob.ni/entidades/regulaci%C3%B3n-sanitaria</w:t>
            </w:r>
          </w:p>
          <w:p w:rsidR="00AF251E" w:rsidRPr="003A3E55" w:rsidP="00873EB4" w14:paraId="13766001" w14:textId="77777777">
            <w:r w:rsidRPr="003A3E55">
              <w:t>Paulino Espinoza</w:t>
            </w:r>
          </w:p>
          <w:p w:rsidR="00AF251E" w:rsidRPr="003A3E55" w:rsidP="00873EB4" w14:paraId="3F4DD005" w14:textId="77777777">
            <w:r w:rsidRPr="003A3E55">
              <w:t>Asesor jurídico</w:t>
            </w:r>
          </w:p>
          <w:p w:rsidR="00AF251E" w:rsidRPr="003A3E55" w:rsidP="00873EB4" w14:paraId="27321880" w14:textId="77777777">
            <w:r w:rsidRPr="003A3E55">
              <w:t xml:space="preserve">Correo: </w:t>
            </w:r>
            <w:hyperlink r:id="rId5" w:history="1">
              <w:r w:rsidRPr="003A3E55">
                <w:rPr>
                  <w:color w:val="0000FF"/>
                  <w:u w:val="single"/>
                </w:rPr>
                <w:t>asesorlegal-regulacion@minsa.gob.ni</w:t>
              </w:r>
            </w:hyperlink>
          </w:p>
          <w:p w:rsidR="00AF251E" w:rsidRPr="003A3E55" w:rsidP="00873EB4" w14:paraId="47E2A152" w14:textId="77777777">
            <w:r w:rsidRPr="003A3E55">
              <w:t>Costado Oeste Colonia Primero de Mayo. Managua, Nicaragua</w:t>
            </w:r>
          </w:p>
          <w:p w:rsidR="00AF251E" w:rsidRPr="003A3E55" w:rsidP="00873EB4" w14:paraId="5C5390D1" w14:textId="77777777">
            <w:pPr>
              <w:spacing w:after="120"/>
            </w:pPr>
            <w:r w:rsidRPr="003A3E55">
              <w:t>+ (505) 22647630</w:t>
            </w:r>
          </w:p>
          <w:p w:rsidR="00A52F73" w:rsidRPr="003A3E55" w:rsidP="008849EF" w14:paraId="0CE78D74" w14:textId="77777777">
            <w:pPr>
              <w:spacing w:after="120"/>
            </w:pPr>
            <w:r w:rsidRPr="003A3E55">
              <w:rPr>
                <w:b/>
              </w:rPr>
              <w:t xml:space="preserve">Nombre y dirección (incluidos los números de teléfono y de fax, así como las direcciones de correo electrónico y sitios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caso) del organismo o autoridad encargado de la tramitación de observaciones sobre la notificación, en caso de que se trate de un organismo o autoridad diferente:</w:t>
            </w:r>
            <w:r w:rsidRPr="006A63E9" w:rsidR="00A22D74">
              <w:t xml:space="preserve"> </w:t>
            </w:r>
          </w:p>
        </w:tc>
      </w:tr>
      <w:tr w14:paraId="22E2C0CC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21A0BF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C49B648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 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 [X]</w:t>
            </w:r>
            <w:r w:rsidR="008E4B39">
              <w:rPr>
                <w:b/>
              </w:rPr>
              <w:t>:</w:t>
            </w:r>
            <w:r w:rsidR="001B6B1E">
              <w:t xml:space="preserve"> Notificación de medida final.</w:t>
            </w:r>
          </w:p>
        </w:tc>
      </w:tr>
      <w:tr w14:paraId="50923A69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00B276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6F282D6" w14:textId="77777777">
            <w:pPr>
              <w:spacing w:before="120" w:after="120"/>
            </w:pPr>
            <w:r w:rsidRPr="003A3E55">
              <w:rPr>
                <w:b/>
              </w:rPr>
              <w:t>Productos abarcados (partida del SA o de la NCCA cuando corresponda;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en otro caso partida del arancel nacional.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Podrá indicarse</w:t>
            </w:r>
            <w:r w:rsidRPr="003A3E55">
              <w:rPr>
                <w:b/>
              </w:rPr>
              <w:t xml:space="preserve"> además, cuando proceda, el número de partida de la ICS):</w:t>
            </w:r>
            <w:r w:rsidRPr="003A3E55" w:rsidR="00AF251E">
              <w:t xml:space="preserve"> Medicamentos (leche maternizada y sucedáneos de la leche materna), vacunas, biológicos, biotecnológicos; productos naturales medicinales y homeopáticos; alimentos y bebidas; suplementos nutricionales; dispositivos médicos; todo lo relacionado con radiaciones ionizantes; sustancias químicas precursoras; productos cosméticos e higiénicos; materias primas, reactivos químicos y sustancias químicas, material de acondicionamiento, equipo de laboratorio, tabaco, productos de tabaco y sus accesorios.</w:t>
            </w:r>
          </w:p>
        </w:tc>
      </w:tr>
      <w:tr w14:paraId="0F58E1C6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4D7B2E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1F7ED57" w14:textId="77777777">
            <w:pPr>
              <w:spacing w:before="120" w:after="120"/>
            </w:pPr>
            <w:r w:rsidRPr="003A3E55">
              <w:rPr>
                <w:b/>
              </w:rPr>
              <w:t>Título, número de páginas e idioma(s) del documento notificado:</w:t>
            </w:r>
            <w:r w:rsidRPr="003A3E55" w:rsidR="00AF251E">
              <w:t xml:space="preserve"> Resolución Administrativa N° 0024 /2024 Requisitos y Procedimiento de Autorizacion de Importacion y Exportacion de Productos Regulados por la ANRS.; (55 página(s), en español)</w:t>
            </w:r>
          </w:p>
        </w:tc>
      </w:tr>
      <w:tr w14:paraId="3520C668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FDA212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E35AB4E" w14:textId="77777777">
            <w:pPr>
              <w:spacing w:before="120" w:after="120"/>
            </w:pPr>
            <w:r w:rsidRPr="003A3E55">
              <w:rPr>
                <w:b/>
              </w:rPr>
              <w:t>Descripción del contenido:</w:t>
            </w:r>
            <w:r w:rsidRPr="003A3E55" w:rsidR="00AF251E">
              <w:t xml:space="preserve"> La presente disposición tiene por objeto establecer los requisitos y procedimiento de autorización de Importación y Exportación de productos regulados por la ANRS. Estos Productos Regulados por la ANRS corresponde a: Medicamentos (leche maternizada y sucedáneos de la leche materna), vacunas, biológicos, biotecnológicos; productos naturales medicinales y homeopáticos; alimentos y bebidas; suplementos nutricionales; dispositivos médicos; todo lo relacionado con radiaciones ionizantes; sustancias químicas precursoras; productos cosméticos e higiénicos; materias primas, reactivos químicos y sustancias químicas, material de acondicionamiento, equipo de laboratorio, tabaco, productos de tabaco y sus accesorios. </w:t>
            </w:r>
          </w:p>
          <w:p w:rsidR="00AF251E" w:rsidRPr="003A3E55" w:rsidP="003A3E55" w14:paraId="7BF9B1A3" w14:textId="77777777">
            <w:pPr>
              <w:spacing w:before="120" w:after="120"/>
            </w:pPr>
            <w:r w:rsidRPr="003A3E55">
              <w:t>Las disposiciones de la presente Resolución serán aplicables a los usuarios que realizan tramites de Importación y Exportación en las diferentes instancias de la ANRS.</w:t>
            </w:r>
          </w:p>
        </w:tc>
      </w:tr>
      <w:tr w14:paraId="199E0207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56857E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A5462B" w14:paraId="4F01F843" w14:textId="77777777">
            <w:pPr>
              <w:spacing w:before="120" w:after="120"/>
            </w:pPr>
            <w:r w:rsidRPr="003A3E55">
              <w:rPr>
                <w:b/>
              </w:rPr>
              <w:t xml:space="preserve">Objetivo y razón de ser, incluida, cuando proceda, la </w:t>
            </w:r>
            <w:r w:rsidRPr="003A3E55" w:rsidR="00677F2C">
              <w:rPr>
                <w:b/>
              </w:rPr>
              <w:t xml:space="preserve">naturaleza </w:t>
            </w:r>
            <w:r w:rsidRPr="003A3E55">
              <w:rPr>
                <w:b/>
              </w:rPr>
              <w:t>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355E94C9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617B12" w14:paraId="5DC0784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075C7" w:rsidRPr="00A06BA0" w:rsidP="00702623" w14:paraId="3BD3C677" w14:textId="77777777">
            <w:pPr>
              <w:spacing w:before="120" w:after="120"/>
            </w:pPr>
            <w:r w:rsidRPr="003A3E55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702623" w14:paraId="46718850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Ley No. 1068, Ley Creadora de la Autoridad Nacional de Regulacion Sanitaria.</w:t>
            </w:r>
          </w:p>
          <w:p w:rsidR="00AF251E" w:rsidRPr="003A3E55" w:rsidP="00702623" w14:paraId="0C87510A" w14:textId="77777777">
            <w:pPr>
              <w:spacing w:before="120" w:after="120"/>
            </w:pPr>
            <w:r w:rsidRPr="003A3E55">
              <w:t>Notificación a la que se hace referencia:</w:t>
            </w:r>
          </w:p>
          <w:p w:rsidR="00AF251E" w:rsidRPr="003A3E55" w:rsidP="00702623" w14:paraId="3E3C964B" w14:textId="77777777">
            <w:pPr>
              <w:numPr>
                <w:ilvl w:val="0"/>
                <w:numId w:val="17"/>
              </w:numPr>
              <w:spacing w:before="120" w:after="120"/>
            </w:pPr>
            <w:hyperlink r:id="rId6" w:history="1">
              <w:r w:rsidRPr="003A3E55">
                <w:rPr>
                  <w:color w:val="0000FF"/>
                  <w:u w:val="single"/>
                </w:rPr>
                <w:t>G/TBT/N/NIC/169</w:t>
              </w:r>
            </w:hyperlink>
          </w:p>
        </w:tc>
      </w:tr>
      <w:tr w14:paraId="63C4822F" w14:textId="77777777" w:rsidTr="007E347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3A3E55" w14:paraId="087EBF2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9F7158" w14:paraId="01793197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propuesta de adopción:</w:t>
            </w:r>
            <w:r w:rsidRPr="006A63E9">
              <w:t xml:space="preserve"> 4 de septiembre de 2024</w:t>
            </w:r>
          </w:p>
          <w:p w:rsidR="00AF251E" w:rsidRPr="003A3E55" w:rsidP="009F7158" w14:paraId="21701439" w14:textId="77777777">
            <w:pPr>
              <w:spacing w:after="120"/>
              <w:rPr>
                <w:b/>
              </w:rPr>
            </w:pPr>
            <w:r w:rsidRPr="003A3E55">
              <w:rPr>
                <w:b/>
              </w:rPr>
              <w:t>Fecha propuesta de entrada en vigor:</w:t>
            </w:r>
            <w:r w:rsidRPr="006A63E9">
              <w:t xml:space="preserve"> 5 de septiembre de 2024</w:t>
            </w:r>
          </w:p>
        </w:tc>
      </w:tr>
      <w:tr w14:paraId="6EAC8CCC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4C3224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D05B2E3" w14:textId="77777777">
            <w:pPr>
              <w:spacing w:before="120" w:after="120"/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No procede</w:t>
            </w:r>
          </w:p>
        </w:tc>
      </w:tr>
      <w:tr w14:paraId="62EBA01A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90284E" w14:paraId="6CA2623F" w14:textId="77777777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11.</w:t>
            </w:r>
          </w:p>
        </w:tc>
        <w:tc>
          <w:tcPr>
            <w:tcW w:w="8524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AD2FD7" w14:paraId="2C9FF9B5" w14:textId="77777777">
            <w:pPr>
              <w:keepNext/>
              <w:keepLines/>
              <w:spacing w:before="120" w:after="120"/>
            </w:pPr>
            <w:r w:rsidRPr="003A3E55">
              <w:rPr>
                <w:b/>
              </w:rPr>
              <w:t>Textos disponibles en: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Servicio nacional de información [X]</w:t>
            </w:r>
            <w:r w:rsidRPr="003A3E55" w:rsidR="00677F2C">
              <w:rPr>
                <w:b/>
              </w:rPr>
              <w:t>,</w:t>
            </w:r>
            <w:r w:rsidRPr="003A3E55">
              <w:rPr>
                <w:b/>
              </w:rPr>
              <w:t xml:space="preserve"> o direcció</w:t>
            </w:r>
            <w:r w:rsidRPr="003A3E55" w:rsidR="00677F2C">
              <w:rPr>
                <w:b/>
              </w:rPr>
              <w:t>n, números de teléfono y de fax y direcciones</w:t>
            </w:r>
            <w:r w:rsidRPr="003A3E55">
              <w:rPr>
                <w:b/>
              </w:rPr>
              <w:t xml:space="preserve"> </w:t>
            </w:r>
            <w:r w:rsidRPr="003A3E55" w:rsidR="00677F2C">
              <w:rPr>
                <w:b/>
              </w:rPr>
              <w:t xml:space="preserve">de </w:t>
            </w:r>
            <w:r w:rsidRPr="003A3E55">
              <w:rPr>
                <w:b/>
              </w:rPr>
              <w:t>correo electrónico y sitio</w:t>
            </w:r>
            <w:r w:rsidRPr="003A3E55" w:rsidR="00677F2C">
              <w:rPr>
                <w:b/>
              </w:rPr>
              <w:t>s</w:t>
            </w:r>
            <w:r w:rsidRPr="003A3E55">
              <w:rPr>
                <w:b/>
              </w:rPr>
              <w:t xml:space="preserve">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caso, de otra institución:</w:t>
            </w:r>
            <w:r w:rsidRPr="003A3E55" w:rsidR="00AF251E">
              <w:t xml:space="preserve"> </w:t>
            </w:r>
          </w:p>
          <w:p w:rsidR="00AF251E" w:rsidRPr="003A3E55" w:rsidP="00AD2FD7" w14:paraId="103B611C" w14:textId="77777777">
            <w:pPr>
              <w:keepNext/>
              <w:keepLines/>
            </w:pPr>
            <w:r w:rsidRPr="003A3E55">
              <w:t>Comisión Nacional de Normalización Técnica y Calidad (CNNC).</w:t>
            </w:r>
          </w:p>
          <w:p w:rsidR="00AF251E" w:rsidRPr="003A3E55" w:rsidP="00AD2FD7" w14:paraId="5109262B" w14:textId="77777777">
            <w:pPr>
              <w:keepNext/>
              <w:keepLines/>
            </w:pPr>
            <w:r w:rsidRPr="003A3E55">
              <w:t>Oficina de Información y Notificación (OIN).</w:t>
            </w:r>
          </w:p>
          <w:p w:rsidR="00AF251E" w:rsidRPr="003A3E55" w:rsidP="00AD2FD7" w14:paraId="670A25E5" w14:textId="77777777">
            <w:pPr>
              <w:keepNext/>
              <w:keepLines/>
            </w:pPr>
            <w:r w:rsidRPr="003A3E55">
              <w:t>Carretera a Masaya, Kilómetro 6, frente a Camino de Oriente. Managua, Nicaragua.</w:t>
            </w:r>
          </w:p>
          <w:p w:rsidR="00AF251E" w:rsidRPr="003A3E55" w:rsidP="00AD2FD7" w14:paraId="0B5CC013" w14:textId="77777777">
            <w:pPr>
              <w:keepNext/>
              <w:keepLines/>
            </w:pPr>
            <w:r w:rsidRPr="003A3E55">
              <w:t>Tel: + (505) 22489300; Extensiones: 1314; 1310.</w:t>
            </w:r>
          </w:p>
          <w:p w:rsidR="00AF251E" w:rsidRPr="003A3E55" w:rsidP="00AD2FD7" w14:paraId="00415260" w14:textId="77777777">
            <w:pPr>
              <w:keepNext/>
              <w:keepLines/>
            </w:pPr>
            <w:r w:rsidRPr="003A3E55">
              <w:t xml:space="preserve">Correo electrónico: </w:t>
            </w:r>
            <w:hyperlink r:id="rId7" w:history="1">
              <w:r w:rsidRPr="003A3E55">
                <w:rPr>
                  <w:color w:val="0000FF"/>
                  <w:u w:val="single"/>
                </w:rPr>
                <w:t>imartinez@mific.gob.ni</w:t>
              </w:r>
            </w:hyperlink>
            <w:r w:rsidRPr="003A3E55">
              <w:t xml:space="preserve">; </w:t>
            </w:r>
            <w:hyperlink r:id="rId8" w:history="1">
              <w:r w:rsidRPr="003A3E55">
                <w:rPr>
                  <w:color w:val="0000FF"/>
                  <w:u w:val="single"/>
                </w:rPr>
                <w:t>notificacion@mific.gob.ni</w:t>
              </w:r>
            </w:hyperlink>
            <w:r w:rsidRPr="003A3E55">
              <w:t xml:space="preserve">; </w:t>
            </w:r>
            <w:hyperlink r:id="rId9" w:history="1">
              <w:r w:rsidRPr="003A3E55">
                <w:rPr>
                  <w:color w:val="0000FF"/>
                  <w:u w:val="single"/>
                </w:rPr>
                <w:t>normalizacion@mific.gob.ni</w:t>
              </w:r>
            </w:hyperlink>
          </w:p>
          <w:p w:rsidR="00AF251E" w:rsidRPr="003A3E55" w:rsidP="00AD2FD7" w14:paraId="6501EC90" w14:textId="77777777">
            <w:pPr>
              <w:keepNext/>
              <w:keepLines/>
              <w:pBdr>
                <w:top w:val="none" w:sz="0" w:space="4" w:color="auto"/>
                <w:bottom w:val="none" w:sz="0" w:space="4" w:color="auto"/>
              </w:pBdr>
            </w:pPr>
            <w:r w:rsidRPr="003A3E55">
              <w:t>www.minsa.gob.ni/sites/default/files/publicaciones/Resolución%20No.%200024-2024_3.pdf</w:t>
            </w:r>
          </w:p>
          <w:p w:rsidR="00AF251E" w:rsidRPr="003A3E55" w:rsidP="00AD2FD7" w14:paraId="15DD394B" w14:textId="77777777">
            <w:pPr>
              <w:keepNext/>
              <w:keepLines/>
              <w:spacing w:after="120"/>
            </w:pPr>
            <w:hyperlink r:id="rId10" w:tgtFrame="_blank" w:history="1">
              <w:r w:rsidRPr="003A3E55">
                <w:rPr>
                  <w:color w:val="0000FF"/>
                  <w:u w:val="single"/>
                </w:rPr>
                <w:t>https://members.wto.org/crnattachments/2025/TBT/NIC/25_01734_00_s.pdf</w:t>
              </w:r>
            </w:hyperlink>
          </w:p>
        </w:tc>
      </w:tr>
    </w:tbl>
    <w:p w:rsidR="00AF251E" w:rsidRPr="003A3E55" w:rsidP="003A3E55" w14:paraId="0469E595" w14:textId="77777777"/>
    <w:sectPr w:rsidSect="00AE3C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96065A6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591DFD00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09B23733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83888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3BD3AD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42B4DC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2F87664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6DD02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G/TBT/N/NIC/182</w:t>
    </w:r>
    <w:bookmarkEnd w:id="0"/>
  </w:p>
  <w:p w:rsidR="00B531D9" w:rsidRPr="003A3E55" w:rsidP="00B531D9" w14:paraId="57C0A2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141690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40B4C01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68BDC9A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9A41E46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82A36F9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3FD06C09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2E9ADA3C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05B304EB" w14:textId="77777777">
          <w:pPr>
            <w:jc w:val="right"/>
            <w:rPr>
              <w:b/>
              <w:szCs w:val="18"/>
            </w:rPr>
          </w:pPr>
        </w:p>
      </w:tc>
    </w:tr>
    <w:tr w14:paraId="7CAAC186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9CD65B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17C50703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G/TBT/N/NIC/182</w:t>
          </w:r>
          <w:bookmarkEnd w:id="2"/>
        </w:p>
      </w:tc>
    </w:tr>
    <w:tr w14:paraId="0540967F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DCF1DC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4DB71F82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5 de marzo de 2025</w:t>
          </w:r>
          <w:bookmarkEnd w:id="3"/>
          <w:bookmarkEnd w:id="4"/>
        </w:p>
      </w:tc>
    </w:tr>
    <w:tr w14:paraId="43FDE7AD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19DA3891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(25-1562)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63B8CF84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bCs/>
              <w:noProof/>
              <w:szCs w:val="18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bCs/>
              <w:noProof/>
              <w:szCs w:val="18"/>
            </w:rPr>
            <w:t>1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1ED0EEBD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7EADA0D3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65FFBBB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50639649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634628389">
    <w:abstractNumId w:val="8"/>
  </w:num>
  <w:num w:numId="2" w16cid:durableId="1624774537">
    <w:abstractNumId w:val="3"/>
  </w:num>
  <w:num w:numId="3" w16cid:durableId="1560821899">
    <w:abstractNumId w:val="2"/>
  </w:num>
  <w:num w:numId="4" w16cid:durableId="879197831">
    <w:abstractNumId w:val="1"/>
  </w:num>
  <w:num w:numId="5" w16cid:durableId="603731171">
    <w:abstractNumId w:val="0"/>
  </w:num>
  <w:num w:numId="6" w16cid:durableId="1020815435">
    <w:abstractNumId w:val="12"/>
  </w:num>
  <w:num w:numId="7" w16cid:durableId="1812290823">
    <w:abstractNumId w:val="10"/>
  </w:num>
  <w:num w:numId="8" w16cid:durableId="1515417715">
    <w:abstractNumId w:val="13"/>
  </w:num>
  <w:num w:numId="9" w16cid:durableId="1907840182">
    <w:abstractNumId w:val="9"/>
  </w:num>
  <w:num w:numId="10" w16cid:durableId="2090691026">
    <w:abstractNumId w:val="7"/>
  </w:num>
  <w:num w:numId="11" w16cid:durableId="1187330831">
    <w:abstractNumId w:val="6"/>
  </w:num>
  <w:num w:numId="12" w16cid:durableId="648364150">
    <w:abstractNumId w:val="5"/>
  </w:num>
  <w:num w:numId="13" w16cid:durableId="119107149">
    <w:abstractNumId w:val="4"/>
  </w:num>
  <w:num w:numId="14" w16cid:durableId="594436430">
    <w:abstractNumId w:val="11"/>
  </w:num>
  <w:num w:numId="15" w16cid:durableId="20373459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64701819">
    <w:abstractNumId w:val="14"/>
  </w:num>
  <w:num w:numId="17" w16cid:durableId="41323686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A7098"/>
    <w:rsid w:val="000B12FE"/>
    <w:rsid w:val="000C724C"/>
    <w:rsid w:val="000D23F0"/>
    <w:rsid w:val="000D2FB0"/>
    <w:rsid w:val="000D4C66"/>
    <w:rsid w:val="00104D9E"/>
    <w:rsid w:val="00114B29"/>
    <w:rsid w:val="001171A2"/>
    <w:rsid w:val="00120B96"/>
    <w:rsid w:val="001273FC"/>
    <w:rsid w:val="001338F0"/>
    <w:rsid w:val="0014012F"/>
    <w:rsid w:val="001426D0"/>
    <w:rsid w:val="0017356C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C557A"/>
    <w:rsid w:val="002E4A00"/>
    <w:rsid w:val="003267CD"/>
    <w:rsid w:val="00334600"/>
    <w:rsid w:val="00337700"/>
    <w:rsid w:val="003422F5"/>
    <w:rsid w:val="00342A86"/>
    <w:rsid w:val="00376A05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076BB"/>
    <w:rsid w:val="00412DAF"/>
    <w:rsid w:val="004263C0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605630"/>
    <w:rsid w:val="00617B12"/>
    <w:rsid w:val="006652F7"/>
    <w:rsid w:val="00674766"/>
    <w:rsid w:val="00674833"/>
    <w:rsid w:val="00677F2C"/>
    <w:rsid w:val="00696361"/>
    <w:rsid w:val="006A2F2A"/>
    <w:rsid w:val="006A63E9"/>
    <w:rsid w:val="006C0F04"/>
    <w:rsid w:val="006D492E"/>
    <w:rsid w:val="006E0C67"/>
    <w:rsid w:val="006F728A"/>
    <w:rsid w:val="00702623"/>
    <w:rsid w:val="00713022"/>
    <w:rsid w:val="00727F5B"/>
    <w:rsid w:val="00735ADA"/>
    <w:rsid w:val="00744D6F"/>
    <w:rsid w:val="007461AF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7E4607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60CC"/>
    <w:rsid w:val="008A1305"/>
    <w:rsid w:val="008A2F61"/>
    <w:rsid w:val="008E4B39"/>
    <w:rsid w:val="0090284E"/>
    <w:rsid w:val="00912133"/>
    <w:rsid w:val="0091417D"/>
    <w:rsid w:val="00917BFE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16329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729C4"/>
    <w:rsid w:val="00B7403D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32C7B"/>
    <w:rsid w:val="00C34F2D"/>
    <w:rsid w:val="00C36D3E"/>
    <w:rsid w:val="00C400B5"/>
    <w:rsid w:val="00C40800"/>
    <w:rsid w:val="00C41B3D"/>
    <w:rsid w:val="00C43BE2"/>
    <w:rsid w:val="00C65229"/>
    <w:rsid w:val="00C65F6E"/>
    <w:rsid w:val="00C67AA4"/>
    <w:rsid w:val="00C71274"/>
    <w:rsid w:val="00C97117"/>
    <w:rsid w:val="00CB2591"/>
    <w:rsid w:val="00CD0195"/>
    <w:rsid w:val="00CD0728"/>
    <w:rsid w:val="00CD5EC3"/>
    <w:rsid w:val="00CE1C9D"/>
    <w:rsid w:val="00CF4D05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0EC5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NIC/25_01734_00_s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asesorlegal-regulacion@minsa.gob.ni" TargetMode="External" /><Relationship Id="rId6" Type="http://schemas.openxmlformats.org/officeDocument/2006/relationships/hyperlink" Target="https://eping.wto.org/es/Search/Index?viewData=G/TBT/N/NIC/169" TargetMode="External" /><Relationship Id="rId7" Type="http://schemas.openxmlformats.org/officeDocument/2006/relationships/hyperlink" Target="mailto:imartinez@mific.gob.ni" TargetMode="External" /><Relationship Id="rId8" Type="http://schemas.openxmlformats.org/officeDocument/2006/relationships/hyperlink" Target="mailto:notificacion@mific.gob.ni" TargetMode="External" /><Relationship Id="rId9" Type="http://schemas.openxmlformats.org/officeDocument/2006/relationships/hyperlink" Target="mailto:normalizacion@mific.gob.ni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C80F3EB-878E-4E5A-B823-AC66CB8E690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529</Words>
  <Characters>3418</Characters>
  <Application>Microsoft Office Word</Application>
  <DocSecurity>0</DocSecurity>
  <Lines>74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description>LDIMD - DTU</dc:description>
  <cp:revision>2</cp:revision>
  <dcterms:created xsi:type="dcterms:W3CDTF">2025-03-05T13:35:00Z</dcterms:created>
  <dcterms:modified xsi:type="dcterms:W3CDTF">2025-03-05T13:39:00Z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