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1FF1558" w14:textId="77777777">
      <w:pPr>
        <w:pStyle w:val="Title"/>
      </w:pPr>
      <w:r w:rsidRPr="002F663C">
        <w:t>NOTIFICATION</w:t>
      </w:r>
    </w:p>
    <w:p w:rsidR="002F663C" w:rsidRPr="002F663C" w:rsidP="00DD3DD7" w14:paraId="51E299B9" w14:textId="77777777">
      <w:pPr>
        <w:pStyle w:val="Title3"/>
      </w:pPr>
      <w:r w:rsidRPr="002F663C">
        <w:t>Addendum</w:t>
      </w:r>
    </w:p>
    <w:p w:rsidR="002F663C" w:rsidP="001E2E4A" w14:paraId="7D30365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 March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3DA22D55" w14:textId="77777777">
      <w:pPr>
        <w:rPr>
          <w:rFonts w:eastAsia="Calibri" w:cs="Times New Roman"/>
        </w:rPr>
      </w:pPr>
    </w:p>
    <w:p w:rsidR="002F663C" w:rsidRPr="002F663C" w:rsidP="002F663C" w14:paraId="11B1DB7E" w14:textId="77777777">
      <w:pPr>
        <w:jc w:val="center"/>
        <w:rPr>
          <w:rFonts w:eastAsia="Calibri" w:cs="Times New Roman"/>
          <w:b/>
        </w:rPr>
      </w:pPr>
      <w:r w:rsidRPr="002F663C">
        <w:rPr>
          <w:rFonts w:eastAsia="Calibri" w:cs="Times New Roman"/>
          <w:b/>
        </w:rPr>
        <w:t>_______________</w:t>
      </w:r>
    </w:p>
    <w:p w:rsidR="002F663C" w:rsidP="002F663C" w14:paraId="6F3E1A6E" w14:textId="77777777">
      <w:pPr>
        <w:rPr>
          <w:rFonts w:eastAsia="Calibri" w:cs="Times New Roman"/>
        </w:rPr>
      </w:pPr>
    </w:p>
    <w:p w:rsidR="00C14444" w:rsidRPr="002F663C" w:rsidP="002F663C" w14:paraId="3C88EDDD" w14:textId="77777777">
      <w:pPr>
        <w:rPr>
          <w:rFonts w:eastAsia="Calibri" w:cs="Times New Roman"/>
        </w:rPr>
      </w:pPr>
    </w:p>
    <w:p w:rsidR="002F663C" w:rsidRPr="002F663C" w:rsidP="002F663C" w14:paraId="6C1A138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2025 Updates to Oregon's Clean Truck Rules</w:t>
      </w:r>
    </w:p>
    <w:p w:rsidR="002F663C" w:rsidRPr="002F663C" w:rsidP="002F663C" w14:paraId="3F6BC62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700577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249DDBA7" w14:textId="77777777">
            <w:pPr>
              <w:spacing w:before="60" w:after="60"/>
              <w:ind w:left="567" w:hanging="567"/>
              <w:rPr>
                <w:rFonts w:eastAsia="Calibri" w:cs="Times New Roman"/>
                <w:b/>
              </w:rPr>
            </w:pPr>
            <w:bookmarkStart w:id="0" w:name="_Hlk24973414"/>
            <w:r w:rsidRPr="002F663C">
              <w:rPr>
                <w:rFonts w:eastAsia="Calibri" w:cs="Times New Roman"/>
                <w:b/>
              </w:rPr>
              <w:t xml:space="preserve">Reason for </w:t>
            </w:r>
            <w:r w:rsidRPr="002F663C">
              <w:rPr>
                <w:rFonts w:eastAsia="Calibri" w:cs="Times New Roman"/>
                <w:b/>
              </w:rPr>
              <w:t>Addendum:</w:t>
            </w:r>
          </w:p>
        </w:tc>
      </w:tr>
      <w:tr w14:paraId="3DC2680D" w14:textId="77777777" w:rsidTr="00E9471B">
        <w:tblPrEx>
          <w:tblW w:w="9049" w:type="dxa"/>
          <w:tblLayout w:type="fixed"/>
          <w:tblLook w:val="04A0"/>
        </w:tblPrEx>
        <w:tc>
          <w:tcPr>
            <w:tcW w:w="851" w:type="dxa"/>
            <w:shd w:val="clear" w:color="auto" w:fill="auto"/>
          </w:tcPr>
          <w:p w:rsidR="002F663C" w:rsidRPr="00711F9C" w:rsidP="00C14444" w14:paraId="4327E96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D324D0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5430441" w14:textId="77777777" w:rsidTr="00E9471B">
        <w:tblPrEx>
          <w:tblW w:w="9049" w:type="dxa"/>
          <w:tblLayout w:type="fixed"/>
          <w:tblLook w:val="04A0"/>
        </w:tblPrEx>
        <w:tc>
          <w:tcPr>
            <w:tcW w:w="851" w:type="dxa"/>
            <w:shd w:val="clear" w:color="auto" w:fill="auto"/>
          </w:tcPr>
          <w:p w:rsidR="002F663C" w:rsidRPr="00711F9C" w:rsidP="00C14444" w14:paraId="661E987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ECBA34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B6AD574" w14:textId="77777777" w:rsidTr="00E9471B">
        <w:tblPrEx>
          <w:tblW w:w="9049" w:type="dxa"/>
          <w:tblLayout w:type="fixed"/>
          <w:tblLook w:val="04A0"/>
        </w:tblPrEx>
        <w:tc>
          <w:tcPr>
            <w:tcW w:w="851" w:type="dxa"/>
            <w:shd w:val="clear" w:color="auto" w:fill="auto"/>
          </w:tcPr>
          <w:p w:rsidR="002F663C" w:rsidRPr="00711F9C" w:rsidP="00C14444" w14:paraId="1706ECF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FBD477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A1B3467" w14:textId="77777777" w:rsidTr="00E9471B">
        <w:tblPrEx>
          <w:tblW w:w="9049" w:type="dxa"/>
          <w:tblLayout w:type="fixed"/>
          <w:tblLook w:val="04A0"/>
        </w:tblPrEx>
        <w:tc>
          <w:tcPr>
            <w:tcW w:w="851" w:type="dxa"/>
            <w:shd w:val="clear" w:color="auto" w:fill="auto"/>
          </w:tcPr>
          <w:p w:rsidR="002F663C" w:rsidRPr="00711F9C" w:rsidP="00C14444" w14:paraId="6C8B927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417FACF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E2AA6E1" w14:textId="77777777" w:rsidTr="00E9471B">
        <w:tblPrEx>
          <w:tblW w:w="9049" w:type="dxa"/>
          <w:tblLayout w:type="fixed"/>
          <w:tblLook w:val="04A0"/>
        </w:tblPrEx>
        <w:tc>
          <w:tcPr>
            <w:tcW w:w="851" w:type="dxa"/>
            <w:shd w:val="clear" w:color="auto" w:fill="auto"/>
          </w:tcPr>
          <w:p w:rsidR="002F663C" w:rsidRPr="00711F9C" w:rsidP="00C14444" w14:paraId="60B647DB"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BEF80BD"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6B738A85" w14:textId="77777777" w:rsidTr="00E9471B">
        <w:tblPrEx>
          <w:tblW w:w="9049" w:type="dxa"/>
          <w:tblLayout w:type="fixed"/>
          <w:tblLook w:val="04A0"/>
        </w:tblPrEx>
        <w:tc>
          <w:tcPr>
            <w:tcW w:w="851" w:type="dxa"/>
            <w:shd w:val="clear" w:color="auto" w:fill="auto"/>
          </w:tcPr>
          <w:p w:rsidR="002F663C" w:rsidRPr="00711F9C" w:rsidP="00C14444" w14:paraId="0550E5E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B8F779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9EB1AE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BFC5821" w14:textId="77777777" w:rsidTr="00E9471B">
        <w:tblPrEx>
          <w:tblW w:w="9049" w:type="dxa"/>
          <w:tblLayout w:type="fixed"/>
          <w:tblLook w:val="04A0"/>
        </w:tblPrEx>
        <w:tc>
          <w:tcPr>
            <w:tcW w:w="851" w:type="dxa"/>
            <w:shd w:val="clear" w:color="auto" w:fill="auto"/>
          </w:tcPr>
          <w:p w:rsidR="002F663C" w:rsidRPr="00711F9C" w:rsidP="00C14444" w14:paraId="4A960D8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991953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1170A8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6C0925F" w14:textId="77777777" w:rsidTr="00E9471B">
        <w:tblPrEx>
          <w:tblW w:w="9049" w:type="dxa"/>
          <w:tblLayout w:type="fixed"/>
          <w:tblLook w:val="04A0"/>
        </w:tblPrEx>
        <w:tc>
          <w:tcPr>
            <w:tcW w:w="851" w:type="dxa"/>
            <w:shd w:val="clear" w:color="auto" w:fill="auto"/>
          </w:tcPr>
          <w:p w:rsidR="002F663C" w:rsidRPr="00711F9C" w:rsidP="00C14444" w14:paraId="2ACDB77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31042307" w14:textId="77777777">
            <w:pPr>
              <w:spacing w:before="60" w:after="60"/>
              <w:rPr>
                <w:rFonts w:eastAsia="Calibri" w:cs="Times New Roman"/>
              </w:rPr>
            </w:pPr>
            <w:r>
              <w:rPr>
                <w:rFonts w:eastAsia="Calibri" w:cs="Times New Roman"/>
              </w:rPr>
              <w:t>I</w:t>
            </w:r>
            <w:r w:rsidRPr="002F663C">
              <w:rPr>
                <w:rFonts w:eastAsia="Calibri" w:cs="Times New Roman"/>
              </w:rPr>
              <w:t xml:space="preserve">nterpretive guidance issued and text </w:t>
            </w:r>
            <w:r w:rsidRPr="002F663C">
              <w:rPr>
                <w:rFonts w:eastAsia="Calibri" w:cs="Times New Roman"/>
              </w:rPr>
              <w:t>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925357C"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24BBFD49"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rsidR="002F663C" w:rsidRPr="002F663C" w:rsidP="00EB7B40" w14:paraId="5AF0AAE4"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5DD8D0B5" w14:textId="77777777">
            <w:pPr>
              <w:spacing w:before="120" w:after="120"/>
              <w:rPr>
                <w:rFonts w:eastAsia="Calibri" w:cs="Times New Roman"/>
              </w:rPr>
            </w:pPr>
            <w:r>
              <w:rPr>
                <w:rFonts w:eastAsia="Calibri" w:cs="Times New Roman"/>
              </w:rPr>
              <w:t xml:space="preserve">2025 Updates to Oregon's Clean Truck Rules – Second Rulemaking Advisory Committee Meeting to be held 7 March </w:t>
            </w:r>
            <w:r>
              <w:rPr>
                <w:rFonts w:eastAsia="Calibri" w:cs="Times New Roman"/>
              </w:rPr>
              <w:t>2025.</w:t>
            </w:r>
          </w:p>
          <w:p w:rsidR="00467A46" w:rsidP="00EB7B40" w14:paraId="61CB8E76" w14:textId="77777777">
            <w:pPr>
              <w:spacing w:before="120" w:after="120"/>
              <w:rPr>
                <w:rFonts w:eastAsia="Calibri" w:cs="Times New Roman"/>
              </w:rPr>
            </w:pPr>
            <w:hyperlink r:id="rId6" w:tgtFrame="_blank" w:history="1">
              <w:r>
                <w:rPr>
                  <w:rFonts w:eastAsia="Calibri" w:cs="Times New Roman"/>
                  <w:color w:val="0000FF"/>
                  <w:u w:val="single"/>
                </w:rPr>
                <w:t>https://www.oregon.gov/deq/rulemaking/Pages/CTR2025.aspx</w:t>
              </w:r>
            </w:hyperlink>
          </w:p>
        </w:tc>
      </w:tr>
      <w:bookmarkEnd w:id="0"/>
    </w:tbl>
    <w:p w:rsidR="002F663C" w:rsidRPr="002F663C" w:rsidP="002F663C" w14:paraId="0381B01D" w14:textId="77777777">
      <w:pPr>
        <w:jc w:val="left"/>
        <w:rPr>
          <w:rFonts w:eastAsia="Calibri" w:cs="Times New Roman"/>
          <w:highlight w:val="yellow"/>
        </w:rPr>
      </w:pPr>
    </w:p>
    <w:p w:rsidR="003971FF" w:rsidRPr="007F6EA2" w:rsidP="00B16ACF" w14:paraId="214E08C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Oregon Department of Environmental Quality (DEQ) is holding the second of three rulemaking advisory committee meetings on the 2025 updates to </w:t>
      </w:r>
      <w:hyperlink r:id="rId7" w:history="1">
        <w:r w:rsidRPr="002F663C">
          <w:rPr>
            <w:rFonts w:eastAsia="Calibri" w:cs="Times New Roman"/>
            <w:color w:val="0000FF"/>
            <w:szCs w:val="18"/>
            <w:u w:val="single"/>
          </w:rPr>
          <w:t>Oregon's Clean Truck Rules</w:t>
        </w:r>
      </w:hyperlink>
      <w:r w:rsidRPr="002F663C">
        <w:rPr>
          <w:rFonts w:eastAsia="Calibri" w:cs="Times New Roman"/>
          <w:szCs w:val="18"/>
        </w:rPr>
        <w:t xml:space="preserve"> on Friday, 7 March, from 9 a.m. to 1 p.m.</w:t>
      </w:r>
      <w:r w:rsidRPr="002F663C">
        <w:rPr>
          <w:rFonts w:eastAsia="Calibri" w:cs="Times New Roman"/>
          <w:b/>
          <w:bCs/>
          <w:szCs w:val="18"/>
        </w:rPr>
        <w:t xml:space="preserve"> </w:t>
      </w:r>
      <w:r w:rsidRPr="002F663C">
        <w:rPr>
          <w:rFonts w:eastAsia="Calibri" w:cs="Times New Roman"/>
          <w:szCs w:val="18"/>
        </w:rPr>
        <w:t>(</w:t>
      </w:r>
      <w:hyperlink r:id="rId8" w:history="1">
        <w:r w:rsidRPr="002F663C">
          <w:rPr>
            <w:rFonts w:eastAsia="Calibri" w:cs="Times New Roman"/>
            <w:color w:val="0000FF"/>
            <w:szCs w:val="18"/>
            <w:u w:val="single"/>
          </w:rPr>
          <w:t>Pacific Time</w:t>
        </w:r>
      </w:hyperlink>
      <w:r w:rsidRPr="002F663C">
        <w:rPr>
          <w:rFonts w:eastAsia="Calibri" w:cs="Times New Roman"/>
          <w:szCs w:val="18"/>
        </w:rPr>
        <w:t>). The focus of this meeting will be on the Advanced Clean Trucks proposed draft rules.</w:t>
      </w:r>
    </w:p>
    <w:p w:rsidR="0047559D" w:rsidRPr="002F663C" w:rsidP="00B16ACF" w14:paraId="49B27AC7" w14:textId="77777777">
      <w:pPr>
        <w:spacing w:before="120" w:after="120"/>
        <w:rPr>
          <w:rFonts w:eastAsia="Calibri" w:cs="Times New Roman"/>
          <w:szCs w:val="18"/>
        </w:rPr>
      </w:pPr>
      <w:r w:rsidRPr="002F663C">
        <w:rPr>
          <w:rFonts w:eastAsia="Calibri" w:cs="Times New Roman"/>
          <w:szCs w:val="18"/>
        </w:rPr>
        <w:t xml:space="preserve">The proposed updates would make permanent, temporary rules adopted by the Environmental Quality Commission in November 2024. They incorporate recent California amendments to the </w:t>
      </w:r>
      <w:hyperlink r:id="rId9" w:history="1">
        <w:r w:rsidRPr="002F663C">
          <w:rPr>
            <w:rFonts w:eastAsia="Calibri" w:cs="Times New Roman"/>
            <w:color w:val="0000FF"/>
            <w:szCs w:val="18"/>
            <w:u w:val="single"/>
          </w:rPr>
          <w:t>Advanced Clean Trucks Rule</w:t>
        </w:r>
      </w:hyperlink>
      <w:r w:rsidRPr="002F663C">
        <w:rPr>
          <w:rFonts w:eastAsia="Calibri" w:cs="Times New Roman"/>
          <w:szCs w:val="18"/>
        </w:rPr>
        <w:t xml:space="preserve"> and delay implementation of the </w:t>
      </w:r>
      <w:hyperlink r:id="rId10" w:history="1">
        <w:r w:rsidRPr="002F663C">
          <w:rPr>
            <w:rFonts w:eastAsia="Calibri" w:cs="Times New Roman"/>
            <w:color w:val="0000FF"/>
            <w:szCs w:val="18"/>
            <w:u w:val="single"/>
          </w:rPr>
          <w:t>Heavy-Duty Low NOx Omnibus Rules</w:t>
        </w:r>
      </w:hyperlink>
      <w:r w:rsidRPr="002F663C">
        <w:rPr>
          <w:rFonts w:eastAsia="Calibri" w:cs="Times New Roman"/>
          <w:szCs w:val="18"/>
        </w:rPr>
        <w:t xml:space="preserve"> by one year.</w:t>
      </w:r>
    </w:p>
    <w:p w:rsidR="0047559D" w:rsidRPr="002F663C" w:rsidP="00B16ACF" w14:paraId="5F1CF3A4" w14:textId="77777777">
      <w:pPr>
        <w:spacing w:before="120" w:after="120"/>
        <w:rPr>
          <w:rFonts w:eastAsia="Calibri" w:cs="Times New Roman"/>
          <w:szCs w:val="18"/>
        </w:rPr>
      </w:pPr>
      <w:r w:rsidRPr="002F663C">
        <w:rPr>
          <w:rFonts w:eastAsia="Calibri" w:cs="Times New Roman"/>
          <w:szCs w:val="18"/>
        </w:rPr>
        <w:t xml:space="preserve">The ACT Rule requires manufacturers to produce and deliver a certain percentage of new zero-emission medium- and heavy-duty vehicles over the next 10 years. The Low NOx Omnibus Rules </w:t>
      </w:r>
      <w:r w:rsidRPr="002F663C">
        <w:rPr>
          <w:rFonts w:eastAsia="Calibri" w:cs="Times New Roman"/>
          <w:szCs w:val="18"/>
        </w:rPr>
        <w:t>require conventionally fueled heavy-duty engine and vehicle manufacturers to meet tougher oxides of nitrogen and particulate matter emission standards.</w:t>
      </w:r>
    </w:p>
    <w:p w:rsidR="0047559D" w:rsidRPr="002F663C" w:rsidP="00B16ACF" w14:paraId="74BBC220" w14:textId="77777777">
      <w:pPr>
        <w:spacing w:before="120" w:after="120"/>
        <w:rPr>
          <w:rFonts w:eastAsia="Calibri" w:cs="Times New Roman"/>
          <w:szCs w:val="18"/>
        </w:rPr>
      </w:pPr>
      <w:r w:rsidRPr="002F663C">
        <w:rPr>
          <w:rFonts w:eastAsia="Calibri" w:cs="Times New Roman"/>
          <w:szCs w:val="18"/>
        </w:rPr>
        <w:t>DEQ has appointed an advisory committee to review issues related to the proposed rules. The focus of the second committee meeting will be on the Advanced Clean Trucks proposed draft rules.</w:t>
      </w:r>
    </w:p>
    <w:p w:rsidR="0047559D" w:rsidRPr="002F663C" w:rsidP="00B16ACF" w14:paraId="621346E0" w14:textId="77777777">
      <w:pPr>
        <w:spacing w:before="120" w:after="120"/>
        <w:rPr>
          <w:rFonts w:eastAsia="Calibri" w:cs="Times New Roman"/>
          <w:szCs w:val="18"/>
        </w:rPr>
      </w:pPr>
      <w:r w:rsidRPr="002F663C">
        <w:rPr>
          <w:rFonts w:eastAsia="Calibri" w:cs="Times New Roman"/>
          <w:szCs w:val="18"/>
        </w:rPr>
        <w:t>Details are as follows:</w:t>
      </w:r>
    </w:p>
    <w:p w:rsidR="0047559D" w:rsidRPr="002F663C" w:rsidP="00B16ACF" w14:paraId="1892E5F4" w14:textId="77777777">
      <w:pPr>
        <w:spacing w:before="120" w:after="120"/>
        <w:rPr>
          <w:rFonts w:eastAsia="Calibri" w:cs="Times New Roman"/>
          <w:szCs w:val="18"/>
        </w:rPr>
      </w:pPr>
      <w:r w:rsidRPr="002F663C">
        <w:rPr>
          <w:rFonts w:eastAsia="Calibri" w:cs="Times New Roman"/>
          <w:szCs w:val="18"/>
        </w:rPr>
        <w:t xml:space="preserve">7 March 2025, </w:t>
      </w:r>
      <w:hyperlink r:id="rId11" w:history="1">
        <w:r w:rsidRPr="002F663C">
          <w:rPr>
            <w:rFonts w:eastAsia="Calibri" w:cs="Times New Roman"/>
            <w:color w:val="0000FF"/>
            <w:szCs w:val="18"/>
            <w:u w:val="single"/>
          </w:rPr>
          <w:t>9 a.m. - 1 p.m.</w:t>
        </w:r>
      </w:hyperlink>
      <w:r w:rsidRPr="002F663C">
        <w:rPr>
          <w:rFonts w:eastAsia="Calibri" w:cs="Times New Roman"/>
          <w:szCs w:val="18"/>
        </w:rPr>
        <w:t xml:space="preserve"> </w:t>
      </w:r>
      <w:hyperlink r:id="rId8" w:history="1">
        <w:r w:rsidRPr="002F663C">
          <w:rPr>
            <w:rFonts w:eastAsia="Calibri" w:cs="Times New Roman"/>
            <w:color w:val="0000FF"/>
            <w:szCs w:val="18"/>
            <w:u w:val="single"/>
          </w:rPr>
          <w:t>Pacific Time</w:t>
        </w:r>
      </w:hyperlink>
    </w:p>
    <w:p w:rsidR="0047559D" w:rsidRPr="002F663C" w:rsidP="00B16ACF" w14:paraId="568C8EAA" w14:textId="77777777">
      <w:pPr>
        <w:spacing w:before="120" w:after="120"/>
        <w:rPr>
          <w:rFonts w:eastAsia="Calibri" w:cs="Times New Roman"/>
          <w:szCs w:val="18"/>
        </w:rPr>
      </w:pPr>
      <w:hyperlink r:id="rId12" w:anchor="success" w:history="1">
        <w:r w:rsidRPr="002F663C">
          <w:rPr>
            <w:rFonts w:eastAsia="Calibri" w:cs="Times New Roman"/>
            <w:color w:val="0000FF"/>
            <w:szCs w:val="18"/>
            <w:u w:val="single"/>
          </w:rPr>
          <w:t>Join via Zoom</w:t>
        </w:r>
      </w:hyperlink>
    </w:p>
    <w:p w:rsidR="0047559D" w:rsidRPr="002F663C" w:rsidP="00B16ACF" w14:paraId="694A0578" w14:textId="77777777">
      <w:pPr>
        <w:spacing w:before="120" w:after="120"/>
        <w:rPr>
          <w:rFonts w:eastAsia="Calibri" w:cs="Times New Roman"/>
          <w:szCs w:val="18"/>
        </w:rPr>
      </w:pPr>
      <w:r w:rsidRPr="002F663C">
        <w:rPr>
          <w:rFonts w:eastAsia="Calibri" w:cs="Times New Roman"/>
          <w:szCs w:val="18"/>
        </w:rPr>
        <w:t>Call-in number: +1 888 475 4499 U.S. Toll-free</w:t>
      </w:r>
    </w:p>
    <w:p w:rsidR="0047559D" w:rsidRPr="002F663C" w:rsidP="00B16ACF" w14:paraId="57C0B425" w14:textId="77777777">
      <w:pPr>
        <w:spacing w:before="120" w:after="120"/>
        <w:rPr>
          <w:rFonts w:eastAsia="Calibri" w:cs="Times New Roman"/>
          <w:szCs w:val="18"/>
        </w:rPr>
      </w:pPr>
      <w:r w:rsidRPr="002F663C">
        <w:rPr>
          <w:rFonts w:eastAsia="Calibri" w:cs="Times New Roman"/>
          <w:szCs w:val="18"/>
        </w:rPr>
        <w:t>Meeting ID: 815 9977 8779</w:t>
      </w:r>
    </w:p>
    <w:p w:rsidR="0047559D" w:rsidRPr="002F663C" w:rsidP="00B16ACF" w14:paraId="16CBCA55" w14:textId="77777777">
      <w:pPr>
        <w:spacing w:before="120" w:after="120"/>
        <w:rPr>
          <w:rFonts w:eastAsia="Calibri" w:cs="Times New Roman"/>
          <w:szCs w:val="18"/>
        </w:rPr>
      </w:pPr>
      <w:r w:rsidRPr="002F663C">
        <w:rPr>
          <w:rFonts w:eastAsia="Calibri" w:cs="Times New Roman"/>
          <w:szCs w:val="18"/>
        </w:rPr>
        <w:t>Passcode: 940457</w:t>
      </w:r>
    </w:p>
    <w:p w:rsidR="0047559D" w:rsidRPr="002F663C" w:rsidP="00B16ACF" w14:paraId="231DDF05" w14:textId="77777777">
      <w:pPr>
        <w:spacing w:before="120" w:after="120"/>
        <w:rPr>
          <w:rFonts w:eastAsia="Calibri" w:cs="Times New Roman"/>
          <w:szCs w:val="18"/>
        </w:rPr>
      </w:pPr>
      <w:r w:rsidRPr="002F663C">
        <w:rPr>
          <w:rFonts w:eastAsia="Calibri" w:cs="Times New Roman"/>
          <w:szCs w:val="18"/>
        </w:rPr>
        <w:t xml:space="preserve">This meeting will be open to the public. Typically, community members may attend committee meetings, but only to observe and not to actively participate. For this meeting, the committee has designated time on the agenda to hear community members' comments as time allows. Visit DEQ's website to view </w:t>
      </w:r>
      <w:hyperlink r:id="rId13" w:history="1">
        <w:r w:rsidRPr="002F663C">
          <w:rPr>
            <w:rFonts w:eastAsia="Calibri" w:cs="Times New Roman"/>
            <w:color w:val="0000FF"/>
            <w:szCs w:val="18"/>
            <w:u w:val="single"/>
          </w:rPr>
          <w:t>the agenda</w:t>
        </w:r>
      </w:hyperlink>
      <w:r w:rsidRPr="002F663C">
        <w:rPr>
          <w:rFonts w:eastAsia="Calibri" w:cs="Times New Roman"/>
          <w:szCs w:val="18"/>
        </w:rPr>
        <w:t>.</w:t>
      </w:r>
    </w:p>
    <w:p w:rsidR="0047559D" w:rsidRPr="002F663C" w:rsidP="00B16ACF" w14:paraId="4C0188E0" w14:textId="77777777">
      <w:pPr>
        <w:spacing w:before="120" w:after="120"/>
        <w:rPr>
          <w:rFonts w:eastAsia="Calibri" w:cs="Times New Roman"/>
          <w:szCs w:val="18"/>
        </w:rPr>
      </w:pPr>
      <w:r w:rsidRPr="002F663C">
        <w:rPr>
          <w:rFonts w:eastAsia="Calibri" w:cs="Times New Roman"/>
          <w:szCs w:val="18"/>
        </w:rPr>
        <w:t xml:space="preserve">To learn more about this rulemaking and the advisory committee, view the rulemaking web page at: </w:t>
      </w:r>
      <w:hyperlink r:id="rId6" w:history="1">
        <w:r w:rsidRPr="002F663C">
          <w:rPr>
            <w:rFonts w:eastAsia="Calibri" w:cs="Times New Roman"/>
            <w:color w:val="0000FF"/>
            <w:szCs w:val="18"/>
            <w:u w:val="single"/>
          </w:rPr>
          <w:t>Clean Truck Rules 2025</w:t>
        </w:r>
      </w:hyperlink>
      <w:r w:rsidRPr="002F663C">
        <w:rPr>
          <w:rFonts w:eastAsia="Calibri" w:cs="Times New Roman"/>
          <w:szCs w:val="18"/>
        </w:rPr>
        <w:t>.</w:t>
      </w:r>
    </w:p>
    <w:p w:rsidR="0047559D" w:rsidRPr="002F663C" w:rsidP="00B16ACF" w14:paraId="71ECCCD8" w14:textId="77777777">
      <w:pPr>
        <w:spacing w:before="120" w:after="120"/>
        <w:rPr>
          <w:rFonts w:eastAsia="Calibri" w:cs="Times New Roman"/>
          <w:szCs w:val="18"/>
        </w:rPr>
      </w:pPr>
      <w:r w:rsidRPr="002F663C">
        <w:rPr>
          <w:rFonts w:eastAsia="Calibri" w:cs="Times New Roman"/>
          <w:szCs w:val="18"/>
        </w:rPr>
        <w:t>Helpful documents:</w:t>
      </w:r>
    </w:p>
    <w:p w:rsidR="0047559D" w:rsidRPr="002F663C" w:rsidP="00B16ACF" w14:paraId="247B61A6" w14:textId="77777777">
      <w:pPr>
        <w:numPr>
          <w:ilvl w:val="0"/>
          <w:numId w:val="17"/>
        </w:numPr>
        <w:spacing w:before="120" w:after="120"/>
        <w:rPr>
          <w:rFonts w:eastAsia="Calibri" w:cs="Times New Roman"/>
          <w:szCs w:val="18"/>
        </w:rPr>
      </w:pPr>
      <w:r w:rsidRPr="002F663C">
        <w:rPr>
          <w:rFonts w:eastAsia="Calibri" w:cs="Times New Roman"/>
          <w:szCs w:val="18"/>
        </w:rPr>
        <w:t xml:space="preserve">Advanced Clean Trucks and Heavy-Duty Omnibus Temporary Rules </w:t>
      </w:r>
      <w:hyperlink r:id="rId14" w:history="1">
        <w:r w:rsidRPr="002F663C">
          <w:rPr>
            <w:rFonts w:eastAsia="Calibri" w:cs="Times New Roman"/>
            <w:color w:val="0000FF"/>
            <w:szCs w:val="18"/>
            <w:u w:val="single"/>
          </w:rPr>
          <w:t>Staff Report</w:t>
        </w:r>
      </w:hyperlink>
      <w:r w:rsidRPr="002F663C">
        <w:rPr>
          <w:rFonts w:eastAsia="Calibri" w:cs="Times New Roman"/>
          <w:szCs w:val="18"/>
        </w:rPr>
        <w:t>, November 2024</w:t>
      </w:r>
    </w:p>
    <w:p w:rsidR="0047559D" w:rsidRPr="002F663C" w:rsidP="00B16ACF" w14:paraId="2C5DD56D" w14:textId="77777777">
      <w:pPr>
        <w:numPr>
          <w:ilvl w:val="0"/>
          <w:numId w:val="17"/>
        </w:numPr>
        <w:spacing w:before="120" w:after="120"/>
        <w:rPr>
          <w:rFonts w:eastAsia="Calibri" w:cs="Times New Roman"/>
          <w:szCs w:val="18"/>
        </w:rPr>
      </w:pPr>
      <w:hyperlink r:id="rId10" w:history="1">
        <w:r w:rsidRPr="002F663C">
          <w:rPr>
            <w:rFonts w:eastAsia="Calibri" w:cs="Times New Roman"/>
            <w:color w:val="0000FF"/>
            <w:szCs w:val="18"/>
            <w:u w:val="single"/>
          </w:rPr>
          <w:t>Frequently Asked Questions – Heavy-Duty Low NOx Omnibus Rules</w:t>
        </w:r>
      </w:hyperlink>
    </w:p>
    <w:p w:rsidR="0047559D" w:rsidRPr="002F663C" w:rsidP="00B16ACF" w14:paraId="26D19250" w14:textId="77777777">
      <w:pPr>
        <w:numPr>
          <w:ilvl w:val="0"/>
          <w:numId w:val="17"/>
        </w:numPr>
        <w:spacing w:before="120" w:after="120"/>
        <w:rPr>
          <w:rFonts w:eastAsia="Calibri" w:cs="Times New Roman"/>
          <w:szCs w:val="18"/>
        </w:rPr>
      </w:pPr>
      <w:hyperlink r:id="rId9" w:history="1">
        <w:r w:rsidRPr="002F663C">
          <w:rPr>
            <w:rFonts w:eastAsia="Calibri" w:cs="Times New Roman"/>
            <w:color w:val="0000FF"/>
            <w:szCs w:val="18"/>
            <w:u w:val="single"/>
          </w:rPr>
          <w:t>Frequently Asked Questions – Advanced Clean Trucks Rule</w:t>
        </w:r>
      </w:hyperlink>
    </w:p>
    <w:p w:rsidR="0047559D" w:rsidRPr="002F663C" w:rsidP="00B16ACF" w14:paraId="50E6C720" w14:textId="77777777">
      <w:pPr>
        <w:numPr>
          <w:ilvl w:val="0"/>
          <w:numId w:val="17"/>
        </w:numPr>
        <w:spacing w:before="120" w:after="120"/>
        <w:rPr>
          <w:rFonts w:eastAsia="Calibri" w:cs="Times New Roman"/>
          <w:szCs w:val="18"/>
        </w:rPr>
      </w:pPr>
      <w:hyperlink r:id="rId15" w:history="1">
        <w:r w:rsidRPr="002F663C">
          <w:rPr>
            <w:rFonts w:eastAsia="Calibri" w:cs="Times New Roman"/>
            <w:color w:val="0000FF"/>
            <w:szCs w:val="18"/>
            <w:u w:val="single"/>
          </w:rPr>
          <w:t>California's Advanced Clean Trucks Rule amendments,</w:t>
        </w:r>
      </w:hyperlink>
      <w:r w:rsidRPr="002F663C">
        <w:rPr>
          <w:rFonts w:eastAsia="Calibri" w:cs="Times New Roman"/>
          <w:szCs w:val="18"/>
        </w:rPr>
        <w:t xml:space="preserve"> adopted October 2024</w:t>
      </w:r>
    </w:p>
    <w:p w:rsidR="0047559D" w:rsidRPr="002F663C" w:rsidP="00B16ACF" w14:paraId="4071FC14" w14:textId="77777777">
      <w:pPr>
        <w:spacing w:before="120" w:after="120"/>
        <w:rPr>
          <w:rFonts w:eastAsia="Calibri" w:cs="Times New Roman"/>
          <w:szCs w:val="18"/>
        </w:rPr>
      </w:pPr>
      <w:r w:rsidRPr="002F663C">
        <w:rPr>
          <w:rFonts w:eastAsia="Calibri" w:cs="Times New Roman"/>
          <w:szCs w:val="18"/>
        </w:rPr>
        <w:t xml:space="preserve">To receive future email notices about this rulemaking, please sign up at: </w:t>
      </w:r>
      <w:hyperlink r:id="rId16" w:history="1">
        <w:r w:rsidRPr="002F663C">
          <w:rPr>
            <w:rFonts w:eastAsia="Calibri" w:cs="Times New Roman"/>
            <w:color w:val="0000FF"/>
            <w:szCs w:val="18"/>
            <w:u w:val="single"/>
          </w:rPr>
          <w:t>GovDelivery</w:t>
        </w:r>
      </w:hyperlink>
      <w:r w:rsidRPr="002F663C">
        <w:rPr>
          <w:rFonts w:eastAsia="Calibri" w:cs="Times New Roman"/>
          <w:szCs w:val="18"/>
        </w:rPr>
        <w:t>.</w:t>
      </w:r>
    </w:p>
    <w:p w:rsidR="006C5A96" w:rsidP="006C5A96" w14:paraId="6FE062DB" w14:textId="77777777">
      <w:pPr>
        <w:jc w:val="center"/>
        <w:rPr>
          <w:b/>
        </w:rPr>
      </w:pPr>
      <w:r w:rsidRPr="003971FF">
        <w:rPr>
          <w:b/>
        </w:rPr>
        <w:t>__________</w:t>
      </w:r>
    </w:p>
    <w:p w:rsidR="004D4D19" w:rsidP="007F38C2" w14:paraId="0E3D525D" w14:textId="77777777">
      <w:pPr>
        <w:jc w:val="center"/>
        <w:rPr>
          <w:b/>
        </w:rPr>
      </w:pPr>
    </w:p>
    <w:p w:rsidR="00A1565D" w:rsidP="003971FF" w14:paraId="618D755A"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68C273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D3763C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13B79AC" w14:textId="77777777">
      <w:r>
        <w:separator/>
      </w:r>
    </w:p>
  </w:footnote>
  <w:footnote w:type="continuationSeparator" w:id="1">
    <w:p w:rsidR="004D3A6A" w:rsidP="00ED54E0" w14:paraId="097B5341" w14:textId="77777777">
      <w:r>
        <w:continuationSeparator/>
      </w:r>
    </w:p>
  </w:footnote>
  <w:footnote w:id="2">
    <w:p w:rsidR="007F6EA2" w14:paraId="44BB80B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CCD412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948751E" w14:textId="77777777">
    <w:pPr>
      <w:pStyle w:val="Header"/>
      <w:pBdr>
        <w:bottom w:val="single" w:sz="4" w:space="1" w:color="auto"/>
      </w:pBdr>
      <w:tabs>
        <w:tab w:val="clear" w:pos="4513"/>
        <w:tab w:val="clear" w:pos="9027"/>
      </w:tabs>
      <w:jc w:val="center"/>
    </w:pPr>
  </w:p>
  <w:p w:rsidR="00DD3DD7" w:rsidRPr="00DD3DD7" w:rsidP="00DD3DD7" w14:paraId="0BC1C98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45E154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D75787F" w14:textId="77777777">
    <w:pPr>
      <w:pStyle w:val="Header"/>
      <w:pBdr>
        <w:bottom w:val="single" w:sz="4" w:space="1" w:color="auto"/>
      </w:pBdr>
      <w:tabs>
        <w:tab w:val="clear" w:pos="4513"/>
        <w:tab w:val="clear" w:pos="9027"/>
      </w:tabs>
      <w:jc w:val="center"/>
    </w:pPr>
    <w:bookmarkStart w:id="3" w:name="spsSymbolHeader"/>
    <w:r w:rsidRPr="00DD3DD7">
      <w:t>G/TBT/N/USA/2123/Rev.1/Add.1</w:t>
    </w:r>
    <w:bookmarkEnd w:id="3"/>
  </w:p>
  <w:p w:rsidR="00DD3DD7" w:rsidRPr="00DD3DD7" w:rsidP="00DD3DD7" w14:paraId="6E9C654B" w14:textId="77777777">
    <w:pPr>
      <w:pStyle w:val="Header"/>
      <w:pBdr>
        <w:bottom w:val="single" w:sz="4" w:space="1" w:color="auto"/>
      </w:pBdr>
      <w:tabs>
        <w:tab w:val="clear" w:pos="4513"/>
        <w:tab w:val="clear" w:pos="9027"/>
      </w:tabs>
      <w:jc w:val="center"/>
    </w:pPr>
  </w:p>
  <w:p w:rsidR="00DD3DD7" w:rsidRPr="00DD3DD7" w:rsidP="00DD3DD7" w14:paraId="00E6E13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459BA7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F2125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3ADC63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C999B92" w14:textId="77777777">
          <w:pPr>
            <w:jc w:val="right"/>
            <w:rPr>
              <w:b/>
              <w:color w:val="FF0000"/>
              <w:szCs w:val="16"/>
            </w:rPr>
          </w:pPr>
          <w:r>
            <w:rPr>
              <w:b/>
              <w:color w:val="FF0000"/>
              <w:szCs w:val="16"/>
            </w:rPr>
            <w:t xml:space="preserve"> </w:t>
          </w:r>
        </w:p>
      </w:tc>
    </w:tr>
    <w:tr w14:paraId="4EC19BE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0B69FC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91D292D" w14:textId="77777777">
          <w:pPr>
            <w:jc w:val="right"/>
            <w:rPr>
              <w:b/>
              <w:szCs w:val="16"/>
            </w:rPr>
          </w:pPr>
        </w:p>
      </w:tc>
    </w:tr>
    <w:tr w14:paraId="2145A01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486F71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8C1DEBB" w14:textId="77777777">
          <w:pPr>
            <w:jc w:val="right"/>
            <w:rPr>
              <w:rFonts w:eastAsia="Calibri" w:cs="Times New Roman"/>
              <w:b/>
              <w:szCs w:val="16"/>
            </w:rPr>
          </w:pPr>
          <w:bookmarkStart w:id="4" w:name="bmkSymbols"/>
          <w:r w:rsidRPr="002F663C">
            <w:rPr>
              <w:rFonts w:eastAsia="Calibri" w:cs="Times New Roman"/>
              <w:b/>
              <w:szCs w:val="16"/>
            </w:rPr>
            <w:t>G/TBT/N/USA/2123/Rev.1/Add.1</w:t>
          </w:r>
          <w:bookmarkEnd w:id="4"/>
        </w:p>
        <w:p w:rsidR="00C14444" w:rsidRPr="00C14444" w:rsidP="00C14444" w14:paraId="408AA0BF" w14:textId="77777777">
          <w:pPr>
            <w:jc w:val="center"/>
            <w:rPr>
              <w:szCs w:val="16"/>
            </w:rPr>
          </w:pPr>
        </w:p>
      </w:tc>
    </w:tr>
    <w:tr w14:paraId="0E795C6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71C8BD9" w14:textId="77777777"/>
      </w:tc>
      <w:tc>
        <w:tcPr>
          <w:tcW w:w="5448" w:type="dxa"/>
          <w:gridSpan w:val="2"/>
          <w:shd w:val="clear" w:color="auto" w:fill="FFFFFF"/>
          <w:tcMar>
            <w:left w:w="108" w:type="dxa"/>
            <w:right w:w="108" w:type="dxa"/>
          </w:tcMar>
          <w:vAlign w:val="center"/>
        </w:tcPr>
        <w:p w:rsidR="00ED54E0" w:rsidRPr="00182B84" w:rsidP="00425DC5" w14:paraId="6D2DBB5A" w14:textId="77777777">
          <w:pPr>
            <w:jc w:val="right"/>
            <w:rPr>
              <w:szCs w:val="16"/>
            </w:rPr>
          </w:pPr>
          <w:bookmarkStart w:id="5" w:name="bmkDate"/>
          <w:r w:rsidRPr="00182B84">
            <w:rPr>
              <w:szCs w:val="16"/>
            </w:rPr>
            <w:t>3 March 2025</w:t>
          </w:r>
          <w:bookmarkEnd w:id="5"/>
        </w:p>
      </w:tc>
    </w:tr>
    <w:tr w14:paraId="06B52D2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0DA22FF" w14:textId="77777777">
          <w:pPr>
            <w:jc w:val="left"/>
            <w:rPr>
              <w:b/>
            </w:rPr>
          </w:pPr>
          <w:bookmarkStart w:id="6" w:name="bmkSerial"/>
          <w:r>
            <w:rPr>
              <w:b w:val="0"/>
              <w:color w:val="FF0000"/>
            </w:rPr>
            <w:t>(25-1496)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B7D731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0E1011D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F90CA1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0A5A74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9880E1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88754782">
    <w:abstractNumId w:val="9"/>
  </w:num>
  <w:num w:numId="2" w16cid:durableId="1165123794">
    <w:abstractNumId w:val="7"/>
  </w:num>
  <w:num w:numId="3" w16cid:durableId="2105149032">
    <w:abstractNumId w:val="6"/>
  </w:num>
  <w:num w:numId="4" w16cid:durableId="247542088">
    <w:abstractNumId w:val="5"/>
  </w:num>
  <w:num w:numId="5" w16cid:durableId="127482039">
    <w:abstractNumId w:val="4"/>
  </w:num>
  <w:num w:numId="6" w16cid:durableId="1748646164">
    <w:abstractNumId w:val="12"/>
  </w:num>
  <w:num w:numId="7" w16cid:durableId="1850942701">
    <w:abstractNumId w:val="11"/>
  </w:num>
  <w:num w:numId="8" w16cid:durableId="1416635328">
    <w:abstractNumId w:val="10"/>
  </w:num>
  <w:num w:numId="9" w16cid:durableId="2030448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243319">
    <w:abstractNumId w:val="13"/>
  </w:num>
  <w:num w:numId="11" w16cid:durableId="1297487046">
    <w:abstractNumId w:val="8"/>
  </w:num>
  <w:num w:numId="12" w16cid:durableId="106052299">
    <w:abstractNumId w:val="3"/>
  </w:num>
  <w:num w:numId="13" w16cid:durableId="1612401122">
    <w:abstractNumId w:val="2"/>
  </w:num>
  <w:num w:numId="14" w16cid:durableId="422651322">
    <w:abstractNumId w:val="1"/>
  </w:num>
  <w:num w:numId="15" w16cid:durableId="2090614734">
    <w:abstractNumId w:val="0"/>
  </w:num>
  <w:num w:numId="16" w16cid:durableId="24611067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6298273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7559D"/>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16F5"/>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C30C7"/>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E090341"/>
  <w15:docId w15:val="{2BAEEBEB-F62D-48CE-8751-C312FE697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regon.gov/deq/aq/Documents/HDOFAQ.pdf" TargetMode="External" /><Relationship Id="rId11" Type="http://schemas.openxmlformats.org/officeDocument/2006/relationships/hyperlink" Target="http://time-time.net/times/time-zones/usa-canada/current-pacific-time-pst.php" TargetMode="External" /><Relationship Id="rId12" Type="http://schemas.openxmlformats.org/officeDocument/2006/relationships/hyperlink" Target="https://deq-oregon-gov.zoom.us/j/81599778779?pwd=lZKXLZ31uWTkSE8a27A8EKNe9fA20a.1" TargetMode="External" /><Relationship Id="rId13" Type="http://schemas.openxmlformats.org/officeDocument/2006/relationships/hyperlink" Target="https://ormswd2.synergydcs.com/HPRMWebDrawer/Record/6878855/File/document" TargetMode="External" /><Relationship Id="rId14" Type="http://schemas.openxmlformats.org/officeDocument/2006/relationships/hyperlink" Target="https://ormswd2.synergydcs.com/HPRMWebDrawer/Record/6827270/File/document" TargetMode="External" /><Relationship Id="rId15" Type="http://schemas.openxmlformats.org/officeDocument/2006/relationships/hyperlink" Target="https://ww2.arb.ca.gov/rulemaking/2024/advancedcleantrucks" TargetMode="External" /><Relationship Id="rId16" Type="http://schemas.openxmlformats.org/officeDocument/2006/relationships/hyperlink" Target="https://public.govdelivery.com/accounts/ORDEQ/subscriber/new?topic_id=ORDEQ_479"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oregon.gov/deq/rulemaking/Pages/CTR2025.aspx" TargetMode="External" /><Relationship Id="rId7" Type="http://schemas.openxmlformats.org/officeDocument/2006/relationships/hyperlink" Target="https://www.oregon.gov/deq/aq/programs/pages/hb-2007.aspx" TargetMode="External" /><Relationship Id="rId8" Type="http://schemas.openxmlformats.org/officeDocument/2006/relationships/hyperlink" Target="https://24timezones.com/time-zone/pt" TargetMode="External" /><Relationship Id="rId9" Type="http://schemas.openxmlformats.org/officeDocument/2006/relationships/hyperlink" Target="https://www.oregon.gov/deq/aq/Documents/cfpMHDtruckRulesFAQ.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Greenleaves, Jane</dc:creator>
  <cp:lastModifiedBy>Greenleaves, Jane</cp:lastModifiedBy>
  <cp:revision>2</cp:revision>
  <cp:lastPrinted>2019-10-23T07:32:00Z</cp:lastPrinted>
  <dcterms:created xsi:type="dcterms:W3CDTF">2025-03-03T10:55:00Z</dcterms:created>
  <dcterms:modified xsi:type="dcterms:W3CDTF">2025-03-03T10:55:00Z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