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CBC63AB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624899F2" w14:textId="77777777">
      <w:pPr>
        <w:pStyle w:val="Title3"/>
      </w:pPr>
      <w:r w:rsidRPr="00EF68C9">
        <w:t>Addendum</w:t>
      </w:r>
    </w:p>
    <w:p w:rsidR="002F663C" w:rsidP="00B22706" w14:paraId="1646CF61" w14:textId="77777777">
      <w:r w:rsidRPr="00EF68C9">
        <w:t>La siguiente comunicación, de fecha 3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358E7662" w14:textId="77777777">
      <w:pPr>
        <w:rPr>
          <w:rFonts w:eastAsia="Calibri" w:cs="Times New Roman"/>
        </w:rPr>
      </w:pPr>
    </w:p>
    <w:p w:rsidR="002F663C" w:rsidRPr="00EF68C9" w:rsidP="00EF68C9" w14:paraId="356065A5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E282ED3" w14:textId="77777777"/>
    <w:p w:rsidR="00B22706" w:rsidRPr="00EF68C9" w:rsidP="00EF68C9" w14:paraId="76994438" w14:textId="77777777"/>
    <w:p w:rsidR="002F663C" w:rsidRPr="00EF68C9" w:rsidP="00EF68C9" w14:paraId="70DB03F0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Propuesta de Decreto que somete al control de los dispositivos médicos dispuesto en el artículo 111º del Código Sanitario, a los "reactivos inmunohematológicos" que indica</w:t>
      </w:r>
    </w:p>
    <w:p w:rsidR="002F663C" w:rsidRPr="00EF68C9" w:rsidP="00EF68C9" w14:paraId="1D330819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60ECE71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49CA6EF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53F7AA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112BC6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36D2EF9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F444EB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F524F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3CD8A6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2AB70B7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A8D8C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34149B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2BEEF6A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B4091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728311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BBBD73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9781A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5F982B2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</w:tc>
      </w:tr>
      <w:tr w14:paraId="0639929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03D7D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7206793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</w:t>
            </w:r>
          </w:p>
          <w:p w:rsidR="002F663C" w:rsidRPr="00EF68C9" w:rsidP="00444BD5" w14:paraId="7D64270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5437C99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9BA09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20FE8DB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608E755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0A8AAED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7B3CA66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60C89861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02975D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0562FDC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1AF46B6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7C389885" w14:textId="77777777">
            <w:pPr>
              <w:spacing w:before="120" w:after="120"/>
            </w:pPr>
            <w:r>
              <w:t>Da respuestas a los comentarios recibidos en consulta pública local e internacional.</w:t>
            </w:r>
          </w:p>
          <w:p w:rsidR="00C838A8" w:rsidP="00444BD5" w14:paraId="22400F71" w14:textId="24734E57">
            <w:pPr>
              <w:spacing w:before="120" w:after="120"/>
            </w:pPr>
            <w:r w:rsidRPr="00503B50">
              <w:t>https://www.minsal.cl/wp-content/uploads/2021/11/Minuta-Informe-Consulta-Publica-Som</w:t>
            </w:r>
            <w:r w:rsidRPr="00503B50">
              <w:t>e</w:t>
            </w:r>
            <w:r w:rsidRPr="00503B50">
              <w:t>te-a-Control-Sanitario-Reactivos-Inmunohematologicos-V-17022025.pdf</w:t>
            </w:r>
          </w:p>
          <w:p w:rsidR="00C838A8" w:rsidP="00444BD5" w14:paraId="0E9D35E6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https://members.wto.org/crnattachments/2025/TBT/CHL/25_01755_00_s.pdf</w:t>
              </w:r>
            </w:hyperlink>
          </w:p>
        </w:tc>
      </w:tr>
    </w:tbl>
    <w:p w:rsidR="002F663C" w:rsidRPr="00EF68C9" w:rsidP="00EF68C9" w14:paraId="119ACFA4" w14:textId="77777777"/>
    <w:p w:rsidR="003918E9" w:rsidRPr="00F95856" w:rsidP="00B03883" w14:paraId="7B1C76D4" w14:textId="3ACF35A1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  <w:r>
        <w:t>-</w:t>
      </w:r>
    </w:p>
    <w:p w:rsidR="00D60927" w:rsidRPr="00B22706" w:rsidP="003918E9" w14:paraId="0E07A252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38D8A23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275A6CF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885BC89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0D1F507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DFE4F32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A4D7DB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F494B7E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09E1D7ED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0911B7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_Hlk23403601"/>
    <w:bookmarkStart w:id="9" w:name="_Hlk23403602"/>
    <w:bookmarkStart w:id="10" w:name="spsSymbolHeader"/>
    <w:r>
      <w:t>G/TBT/N/CHL/624/Add.1</w:t>
    </w:r>
    <w:bookmarkEnd w:id="10"/>
  </w:p>
  <w:p w:rsidR="00470C19" w:rsidP="00583508" w14:paraId="07C3BA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7AE190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6E917B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0BDCD89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C82F476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5D5FCA5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374011A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FF1769A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4424AAD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EE3122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283C16C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G/TBT/N/CHL/624/Add.1</w:t>
          </w:r>
          <w:bookmarkEnd w:id="17"/>
        </w:p>
      </w:tc>
    </w:tr>
    <w:tr w14:paraId="08A3FBF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E3790C9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4BA42DD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3 de marzo de 2025</w:t>
          </w:r>
          <w:bookmarkEnd w:id="18"/>
        </w:p>
      </w:tc>
    </w:tr>
    <w:tr w14:paraId="56F700C9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605165C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b w:val="0"/>
              <w:color w:val="FF0000"/>
            </w:rPr>
            <w:t>(25-1498)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C3777AD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eastAsia="Verdana" w:cs="Verdana"/>
              <w:szCs w:val="18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eastAsia="Verdana" w:cs="Verdana"/>
              <w:szCs w:val="18"/>
            </w:rPr>
            <w:t>4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ECE019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CE6102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106D961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402066F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8114723">
    <w:abstractNumId w:val="9"/>
  </w:num>
  <w:num w:numId="2" w16cid:durableId="1217739337">
    <w:abstractNumId w:val="7"/>
  </w:num>
  <w:num w:numId="3" w16cid:durableId="333731826">
    <w:abstractNumId w:val="6"/>
  </w:num>
  <w:num w:numId="4" w16cid:durableId="637146199">
    <w:abstractNumId w:val="5"/>
  </w:num>
  <w:num w:numId="5" w16cid:durableId="2078933806">
    <w:abstractNumId w:val="4"/>
  </w:num>
  <w:num w:numId="6" w16cid:durableId="670377222">
    <w:abstractNumId w:val="12"/>
  </w:num>
  <w:num w:numId="7" w16cid:durableId="194850113">
    <w:abstractNumId w:val="11"/>
  </w:num>
  <w:num w:numId="8" w16cid:durableId="1339456670">
    <w:abstractNumId w:val="10"/>
  </w:num>
  <w:num w:numId="9" w16cid:durableId="21020183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3102533">
    <w:abstractNumId w:val="13"/>
  </w:num>
  <w:num w:numId="11" w16cid:durableId="102195287">
    <w:abstractNumId w:val="8"/>
  </w:num>
  <w:num w:numId="12" w16cid:durableId="1471746334">
    <w:abstractNumId w:val="3"/>
  </w:num>
  <w:num w:numId="13" w16cid:durableId="1689939984">
    <w:abstractNumId w:val="2"/>
  </w:num>
  <w:num w:numId="14" w16cid:durableId="1229343611">
    <w:abstractNumId w:val="1"/>
  </w:num>
  <w:num w:numId="15" w16cid:durableId="1817600385">
    <w:abstractNumId w:val="0"/>
  </w:num>
  <w:num w:numId="16" w16cid:durableId="21244695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73853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03B50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B537A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0CB8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82D017"/>
  <w15:docId w15:val="{E0A614CC-E4EB-4E7E-B40E-F4357A55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CHL/25_01755_00_s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creator>Greenleaves, Jane</dc:creator>
  <dc:description>LDIMD - DTU</dc:description>
  <cp:lastModifiedBy>Greenleaves, Jane</cp:lastModifiedBy>
  <cp:revision>3</cp:revision>
  <cp:lastPrinted>2019-10-31T07:40:00Z</cp:lastPrinted>
  <dcterms:created xsi:type="dcterms:W3CDTF">2025-03-03T10:58:00Z</dcterms:created>
  <dcterms:modified xsi:type="dcterms:W3CDTF">2025-03-03T10:59:00Z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