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3DD013F" w14:textId="77777777">
      <w:pPr>
        <w:pStyle w:val="Title"/>
      </w:pPr>
      <w:r w:rsidRPr="002F663C">
        <w:t>NOTIFICATION</w:t>
      </w:r>
    </w:p>
    <w:p w:rsidR="002F663C" w:rsidRPr="002F663C" w:rsidP="00DD3DD7" w14:paraId="70858AF3" w14:textId="77777777">
      <w:pPr>
        <w:pStyle w:val="Title3"/>
      </w:pPr>
      <w:r w:rsidRPr="002F663C">
        <w:t>Addendum</w:t>
      </w:r>
    </w:p>
    <w:p w:rsidR="002F663C" w:rsidP="001E2E4A" w14:paraId="4E308DE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26 February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37C0BA0D" w14:textId="77777777">
      <w:pPr>
        <w:rPr>
          <w:rFonts w:eastAsia="Calibri" w:cs="Times New Roman"/>
        </w:rPr>
      </w:pPr>
    </w:p>
    <w:p w:rsidR="002F663C" w:rsidRPr="002F663C" w:rsidP="002F663C" w14:paraId="77AE441C" w14:textId="77777777">
      <w:pPr>
        <w:jc w:val="center"/>
        <w:rPr>
          <w:rFonts w:eastAsia="Calibri" w:cs="Times New Roman"/>
          <w:b/>
        </w:rPr>
      </w:pPr>
      <w:r w:rsidRPr="002F663C">
        <w:rPr>
          <w:rFonts w:eastAsia="Calibri" w:cs="Times New Roman"/>
          <w:b/>
        </w:rPr>
        <w:t>_______________</w:t>
      </w:r>
    </w:p>
    <w:p w:rsidR="002F663C" w:rsidP="002F663C" w14:paraId="7377D9A2" w14:textId="77777777">
      <w:pPr>
        <w:rPr>
          <w:rFonts w:eastAsia="Calibri" w:cs="Times New Roman"/>
        </w:rPr>
      </w:pPr>
    </w:p>
    <w:p w:rsidR="00C14444" w:rsidRPr="002F663C" w:rsidP="002F663C" w14:paraId="57E5189B" w14:textId="77777777">
      <w:pPr>
        <w:rPr>
          <w:rFonts w:eastAsia="Calibri" w:cs="Times New Roman"/>
        </w:rPr>
      </w:pPr>
    </w:p>
    <w:p w:rsidR="002F663C" w:rsidRPr="002F663C" w:rsidP="002F663C" w14:paraId="0AEDDCC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Resolution of the Cabinet of Ministers of Ukraine "On Amendments to Certain Resolutions of the Cabinet of Ministers of Ukraine on Parallel Imports of Medicines"</w:t>
      </w:r>
    </w:p>
    <w:p w:rsidR="002F663C" w:rsidRPr="002F663C" w:rsidP="002F663C" w14:paraId="623BC2C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BCF755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29ABB87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6A77A40" w14:textId="77777777" w:rsidTr="00E9471B">
        <w:tblPrEx>
          <w:tblW w:w="9049" w:type="dxa"/>
          <w:tblLayout w:type="fixed"/>
          <w:tblLook w:val="04A0"/>
        </w:tblPrEx>
        <w:tc>
          <w:tcPr>
            <w:tcW w:w="851" w:type="dxa"/>
            <w:shd w:val="clear" w:color="auto" w:fill="auto"/>
          </w:tcPr>
          <w:p w:rsidR="002F663C" w:rsidRPr="00711F9C" w:rsidP="00C14444" w14:paraId="20D607A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DEFE16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62EE4C6" w14:textId="77777777" w:rsidTr="00E9471B">
        <w:tblPrEx>
          <w:tblW w:w="9049" w:type="dxa"/>
          <w:tblLayout w:type="fixed"/>
          <w:tblLook w:val="04A0"/>
        </w:tblPrEx>
        <w:tc>
          <w:tcPr>
            <w:tcW w:w="851" w:type="dxa"/>
            <w:shd w:val="clear" w:color="auto" w:fill="auto"/>
          </w:tcPr>
          <w:p w:rsidR="002F663C" w:rsidRPr="00711F9C" w:rsidP="00C14444" w14:paraId="62099B7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59D7F7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t>
            </w:r>
            <w:r w:rsidRPr="002F663C">
              <w:rPr>
                <w:rFonts w:eastAsia="Calibri" w:cs="Times New Roman"/>
              </w:rPr>
              <w:t>adopted - date: 14 February 2025</w:t>
            </w:r>
          </w:p>
        </w:tc>
      </w:tr>
      <w:tr w14:paraId="20FC33F1" w14:textId="77777777" w:rsidTr="00E9471B">
        <w:tblPrEx>
          <w:tblW w:w="9049" w:type="dxa"/>
          <w:tblLayout w:type="fixed"/>
          <w:tblLook w:val="04A0"/>
        </w:tblPrEx>
        <w:tc>
          <w:tcPr>
            <w:tcW w:w="851" w:type="dxa"/>
            <w:shd w:val="clear" w:color="auto" w:fill="auto"/>
          </w:tcPr>
          <w:p w:rsidR="002F663C" w:rsidRPr="00711F9C" w:rsidP="00C14444" w14:paraId="700B47C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7BCDCB46"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25 February 2025</w:t>
            </w:r>
          </w:p>
        </w:tc>
      </w:tr>
      <w:tr w14:paraId="0BB10D23" w14:textId="77777777" w:rsidTr="00E9471B">
        <w:tblPrEx>
          <w:tblW w:w="9049" w:type="dxa"/>
          <w:tblLayout w:type="fixed"/>
          <w:tblLook w:val="04A0"/>
        </w:tblPrEx>
        <w:tc>
          <w:tcPr>
            <w:tcW w:w="851" w:type="dxa"/>
            <w:shd w:val="clear" w:color="auto" w:fill="auto"/>
          </w:tcPr>
          <w:p w:rsidR="002F663C" w:rsidRPr="00711F9C" w:rsidP="00C14444" w14:paraId="0661739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39CA69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25 February 2025</w:t>
            </w:r>
          </w:p>
        </w:tc>
      </w:tr>
      <w:tr w14:paraId="0C853E4D" w14:textId="77777777" w:rsidTr="00E9471B">
        <w:tblPrEx>
          <w:tblW w:w="9049" w:type="dxa"/>
          <w:tblLayout w:type="fixed"/>
          <w:tblLook w:val="04A0"/>
        </w:tblPrEx>
        <w:tc>
          <w:tcPr>
            <w:tcW w:w="851" w:type="dxa"/>
            <w:shd w:val="clear" w:color="auto" w:fill="auto"/>
          </w:tcPr>
          <w:p w:rsidR="002F663C" w:rsidRPr="00711F9C" w:rsidP="00C14444" w14:paraId="2251B65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33CD9534"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0E1C50D" w14:textId="77777777">
            <w:pPr>
              <w:spacing w:before="120" w:after="120"/>
              <w:rPr>
                <w:rFonts w:eastAsia="Calibri" w:cs="Times New Roman"/>
              </w:rPr>
            </w:pPr>
            <w:hyperlink r:id="rId7" w:anchor="Text" w:tgtFrame="_blank" w:history="1">
              <w:r w:rsidRPr="002F663C">
                <w:rPr>
                  <w:rFonts w:eastAsia="Calibri" w:cs="Times New Roman"/>
                  <w:color w:val="0000FF"/>
                  <w:u w:val="single"/>
                </w:rPr>
                <w:t>https://zakon.rada.gov.ua/laws/show/166-2025-%D0%BF#Text</w:t>
              </w:r>
            </w:hyperlink>
          </w:p>
          <w:p w:rsidR="002F663C" w:rsidRPr="002F663C" w:rsidP="00EB7B40" w14:paraId="205189C6"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https://members.wto.org/crnattachments/2025/TBT/UKR/final_measure/25_01680_00_e.pdf</w:t>
              </w:r>
            </w:hyperlink>
          </w:p>
          <w:p w:rsidR="002F663C" w:rsidRPr="002F663C" w:rsidP="00EB7B40" w14:paraId="731F22C1" w14:textId="77777777">
            <w:pPr>
              <w:spacing w:before="120" w:after="120"/>
              <w:rPr>
                <w:rFonts w:eastAsia="Calibri" w:cs="Times New Roman"/>
              </w:rPr>
            </w:pPr>
            <w:hyperlink r:id="rId9" w:tgtFrame="_blank" w:history="1">
              <w:r w:rsidRPr="002F663C">
                <w:rPr>
                  <w:rFonts w:eastAsia="Calibri" w:cs="Times New Roman"/>
                  <w:color w:val="0000FF"/>
                  <w:u w:val="single"/>
                </w:rPr>
                <w:t>https://members.wto.org/crnattachments/2025/TBT/UKR/final_measure/25_01680_00_x.pdf</w:t>
              </w:r>
            </w:hyperlink>
          </w:p>
        </w:tc>
      </w:tr>
      <w:tr w14:paraId="3DD90916" w14:textId="77777777" w:rsidTr="00E9471B">
        <w:tblPrEx>
          <w:tblW w:w="9049" w:type="dxa"/>
          <w:tblLayout w:type="fixed"/>
          <w:tblLook w:val="04A0"/>
        </w:tblPrEx>
        <w:tc>
          <w:tcPr>
            <w:tcW w:w="851" w:type="dxa"/>
            <w:shd w:val="clear" w:color="auto" w:fill="auto"/>
          </w:tcPr>
          <w:p w:rsidR="002F663C" w:rsidRPr="00711F9C" w:rsidP="00C14444" w14:paraId="6EB3D0E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3634D2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3945DA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451CECF" w14:textId="77777777" w:rsidTr="00E9471B">
        <w:tblPrEx>
          <w:tblW w:w="9049" w:type="dxa"/>
          <w:tblLayout w:type="fixed"/>
          <w:tblLook w:val="04A0"/>
        </w:tblPrEx>
        <w:tc>
          <w:tcPr>
            <w:tcW w:w="851" w:type="dxa"/>
            <w:shd w:val="clear" w:color="auto" w:fill="auto"/>
          </w:tcPr>
          <w:p w:rsidR="002F663C" w:rsidRPr="00711F9C" w:rsidP="00C14444" w14:paraId="4A3E66C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6FA060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0C6590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900FEB4" w14:textId="77777777" w:rsidTr="00E9471B">
        <w:tblPrEx>
          <w:tblW w:w="9049" w:type="dxa"/>
          <w:tblLayout w:type="fixed"/>
          <w:tblLook w:val="04A0"/>
        </w:tblPrEx>
        <w:tc>
          <w:tcPr>
            <w:tcW w:w="851" w:type="dxa"/>
            <w:shd w:val="clear" w:color="auto" w:fill="auto"/>
          </w:tcPr>
          <w:p w:rsidR="002F663C" w:rsidRPr="00711F9C" w:rsidP="00C14444" w14:paraId="3177CBA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BCD2B3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190D503"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638320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14E4334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C4884DD" w14:textId="77777777">
      <w:pPr>
        <w:jc w:val="left"/>
        <w:rPr>
          <w:rFonts w:eastAsia="Calibri" w:cs="Times New Roman"/>
          <w:highlight w:val="yellow"/>
        </w:rPr>
      </w:pPr>
    </w:p>
    <w:p w:rsidR="003971FF" w:rsidRPr="007F6EA2" w:rsidP="00B16ACF" w14:paraId="051E1C0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the Resolution of the Cabinet of Ministers of Ukraine No. 166 "On Amendments to Certain Resolutions of the Cabinet of Ministers of Ukraine on Parallel Imports of Medicines" of 14 February 2025.</w:t>
      </w:r>
    </w:p>
    <w:p w:rsidR="00D32E55" w:rsidRPr="002F663C" w:rsidP="00B16ACF" w14:paraId="6F2526CE" w14:textId="77777777">
      <w:pPr>
        <w:spacing w:before="120" w:after="120"/>
        <w:rPr>
          <w:rFonts w:eastAsia="Calibri" w:cs="Times New Roman"/>
          <w:szCs w:val="18"/>
        </w:rPr>
      </w:pPr>
      <w:r w:rsidRPr="002F663C">
        <w:rPr>
          <w:rFonts w:eastAsia="Calibri" w:cs="Times New Roman"/>
          <w:szCs w:val="18"/>
        </w:rPr>
        <w:t>This Resolution was published and entered into force on 25 February 2025.</w:t>
      </w:r>
    </w:p>
    <w:p w:rsidR="006C5A96" w:rsidP="006C5A96" w14:paraId="7F4EA1DF" w14:textId="77777777">
      <w:pPr>
        <w:jc w:val="center"/>
        <w:rPr>
          <w:b/>
        </w:rPr>
      </w:pPr>
      <w:r w:rsidRPr="003971FF">
        <w:rPr>
          <w:b/>
        </w:rPr>
        <w:t>__________</w:t>
      </w:r>
    </w:p>
    <w:p w:rsidR="004D4D19" w:rsidP="007F38C2" w14:paraId="06A4DDBA" w14:textId="77777777">
      <w:pPr>
        <w:jc w:val="center"/>
        <w:rPr>
          <w:b/>
        </w:rPr>
      </w:pPr>
    </w:p>
    <w:p w:rsidR="00A1565D" w:rsidP="003971FF" w14:paraId="7DDAE9D4" w14:textId="77777777">
      <w:pPr>
        <w:jc w:val="center"/>
        <w:rPr>
          <w:b/>
        </w:rPr>
      </w:pP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19733A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39792F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4204CE3" w14:textId="77777777">
      <w:r>
        <w:separator/>
      </w:r>
    </w:p>
  </w:footnote>
  <w:footnote w:type="continuationSeparator" w:id="1">
    <w:p w:rsidR="004D3A6A" w:rsidP="00ED54E0" w14:paraId="46D3334E" w14:textId="77777777">
      <w:r>
        <w:continuationSeparator/>
      </w:r>
    </w:p>
  </w:footnote>
  <w:footnote w:id="2">
    <w:p w:rsidR="007F6EA2" w14:paraId="6386DD2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000D06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0A484468" w14:textId="77777777">
    <w:pPr>
      <w:pStyle w:val="Header"/>
      <w:pBdr>
        <w:bottom w:val="single" w:sz="4" w:space="1" w:color="auto"/>
      </w:pBdr>
      <w:tabs>
        <w:tab w:val="clear" w:pos="4513"/>
        <w:tab w:val="clear" w:pos="9027"/>
      </w:tabs>
      <w:jc w:val="center"/>
    </w:pPr>
  </w:p>
  <w:p w:rsidR="00DD3DD7" w:rsidRPr="00DD3DD7" w:rsidP="00DD3DD7" w14:paraId="117511B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3355B5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D19453E" w14:textId="77777777">
    <w:pPr>
      <w:pStyle w:val="Header"/>
      <w:pBdr>
        <w:bottom w:val="single" w:sz="4" w:space="1" w:color="auto"/>
      </w:pBdr>
      <w:tabs>
        <w:tab w:val="clear" w:pos="4513"/>
        <w:tab w:val="clear" w:pos="9027"/>
      </w:tabs>
      <w:jc w:val="center"/>
    </w:pPr>
    <w:bookmarkStart w:id="3" w:name="spsSymbolHeader"/>
    <w:r w:rsidRPr="00DD3DD7">
      <w:t>G/TBT/N/UKR/313/Add.1</w:t>
    </w:r>
    <w:bookmarkEnd w:id="3"/>
  </w:p>
  <w:p w:rsidR="00DD3DD7" w:rsidRPr="00DD3DD7" w:rsidP="00DD3DD7" w14:paraId="7D824B50" w14:textId="77777777">
    <w:pPr>
      <w:pStyle w:val="Header"/>
      <w:pBdr>
        <w:bottom w:val="single" w:sz="4" w:space="1" w:color="auto"/>
      </w:pBdr>
      <w:tabs>
        <w:tab w:val="clear" w:pos="4513"/>
        <w:tab w:val="clear" w:pos="9027"/>
      </w:tabs>
      <w:jc w:val="center"/>
    </w:pPr>
  </w:p>
  <w:p w:rsidR="00DD3DD7" w:rsidRPr="00DD3DD7" w:rsidP="00DD3DD7" w14:paraId="0A903C9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A704DE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9EF3A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7B46EC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00A9912" w14:textId="77777777">
          <w:pPr>
            <w:jc w:val="right"/>
            <w:rPr>
              <w:b/>
              <w:color w:val="FF0000"/>
              <w:szCs w:val="16"/>
            </w:rPr>
          </w:pPr>
          <w:r>
            <w:rPr>
              <w:b/>
              <w:color w:val="FF0000"/>
              <w:szCs w:val="16"/>
            </w:rPr>
            <w:t xml:space="preserve"> </w:t>
          </w:r>
        </w:p>
      </w:tc>
    </w:tr>
    <w:tr w14:paraId="63789A4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9F6E6C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0010DBC" w14:textId="77777777">
          <w:pPr>
            <w:jc w:val="right"/>
            <w:rPr>
              <w:b/>
              <w:szCs w:val="16"/>
            </w:rPr>
          </w:pPr>
        </w:p>
      </w:tc>
    </w:tr>
    <w:tr w14:paraId="6B9185B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4C3330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F88F425" w14:textId="77777777">
          <w:pPr>
            <w:jc w:val="right"/>
            <w:rPr>
              <w:rFonts w:eastAsia="Calibri" w:cs="Times New Roman"/>
              <w:b/>
              <w:szCs w:val="16"/>
            </w:rPr>
          </w:pPr>
          <w:bookmarkStart w:id="4" w:name="bmkSymbols"/>
          <w:r w:rsidRPr="002F663C">
            <w:rPr>
              <w:rFonts w:eastAsia="Calibri" w:cs="Times New Roman"/>
              <w:b/>
              <w:szCs w:val="16"/>
            </w:rPr>
            <w:t>G/TBT/N/UKR/313/Add.1</w:t>
          </w:r>
          <w:bookmarkEnd w:id="4"/>
        </w:p>
        <w:p w:rsidR="00C14444" w:rsidRPr="00C14444" w:rsidP="00C14444" w14:paraId="740B2B85" w14:textId="77777777">
          <w:pPr>
            <w:jc w:val="center"/>
            <w:rPr>
              <w:szCs w:val="16"/>
            </w:rPr>
          </w:pPr>
        </w:p>
      </w:tc>
    </w:tr>
    <w:tr w14:paraId="1E7C9BE0"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8C40683" w14:textId="77777777"/>
      </w:tc>
      <w:tc>
        <w:tcPr>
          <w:tcW w:w="5448" w:type="dxa"/>
          <w:gridSpan w:val="2"/>
          <w:shd w:val="clear" w:color="auto" w:fill="FFFFFF"/>
          <w:tcMar>
            <w:left w:w="108" w:type="dxa"/>
            <w:right w:w="108" w:type="dxa"/>
          </w:tcMar>
          <w:vAlign w:val="center"/>
        </w:tcPr>
        <w:p w:rsidR="00ED54E0" w:rsidRPr="00182B84" w:rsidP="00425DC5" w14:paraId="233AB69E" w14:textId="77777777">
          <w:pPr>
            <w:jc w:val="right"/>
            <w:rPr>
              <w:szCs w:val="16"/>
            </w:rPr>
          </w:pPr>
          <w:bookmarkStart w:id="5" w:name="bmkDate"/>
          <w:r w:rsidRPr="00182B84">
            <w:rPr>
              <w:szCs w:val="16"/>
            </w:rPr>
            <w:t>26 February 2025</w:t>
          </w:r>
          <w:bookmarkEnd w:id="5"/>
        </w:p>
      </w:tc>
    </w:tr>
    <w:tr w14:paraId="40B7F47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D749700" w14:textId="77777777">
          <w:pPr>
            <w:jc w:val="left"/>
            <w:rPr>
              <w:b/>
            </w:rPr>
          </w:pPr>
          <w:bookmarkStart w:id="6" w:name="bmkSerial"/>
          <w:r>
            <w:rPr>
              <w:b w:val="0"/>
              <w:color w:val="FF0000"/>
            </w:rPr>
            <w:t>(25-1398)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CD19E6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bCs/>
              <w:noProof/>
              <w:szCs w:val="16"/>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bCs/>
              <w:noProof/>
              <w:szCs w:val="16"/>
            </w:rPr>
            <w:t>1</w:t>
          </w:r>
          <w:r w:rsidRPr="00182B84">
            <w:rPr>
              <w:bCs/>
              <w:szCs w:val="16"/>
            </w:rPr>
            <w:fldChar w:fldCharType="end"/>
          </w:r>
        </w:p>
      </w:tc>
    </w:tr>
    <w:tr w14:paraId="361651F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C29977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2A3EF0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1522E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49306426">
    <w:abstractNumId w:val="9"/>
  </w:num>
  <w:num w:numId="2" w16cid:durableId="1565289400">
    <w:abstractNumId w:val="7"/>
  </w:num>
  <w:num w:numId="3" w16cid:durableId="727068957">
    <w:abstractNumId w:val="6"/>
  </w:num>
  <w:num w:numId="4" w16cid:durableId="1106578902">
    <w:abstractNumId w:val="5"/>
  </w:num>
  <w:num w:numId="5" w16cid:durableId="165898535">
    <w:abstractNumId w:val="4"/>
  </w:num>
  <w:num w:numId="6" w16cid:durableId="1606113775">
    <w:abstractNumId w:val="12"/>
  </w:num>
  <w:num w:numId="7" w16cid:durableId="1821337596">
    <w:abstractNumId w:val="11"/>
  </w:num>
  <w:num w:numId="8" w16cid:durableId="1207139470">
    <w:abstractNumId w:val="10"/>
  </w:num>
  <w:num w:numId="9" w16cid:durableId="7922847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7984978">
    <w:abstractNumId w:val="13"/>
  </w:num>
  <w:num w:numId="11" w16cid:durableId="538200450">
    <w:abstractNumId w:val="8"/>
  </w:num>
  <w:num w:numId="12" w16cid:durableId="687758113">
    <w:abstractNumId w:val="3"/>
  </w:num>
  <w:num w:numId="13" w16cid:durableId="872233833">
    <w:abstractNumId w:val="2"/>
  </w:num>
  <w:num w:numId="14" w16cid:durableId="1484420650">
    <w:abstractNumId w:val="1"/>
  </w:num>
  <w:num w:numId="15" w16cid:durableId="1029649441">
    <w:abstractNumId w:val="0"/>
  </w:num>
  <w:num w:numId="16" w16cid:durableId="159431282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4C38"/>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81E3A"/>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76E86"/>
    <w:rsid w:val="00992AEA"/>
    <w:rsid w:val="009A4D36"/>
    <w:rsid w:val="009A6F54"/>
    <w:rsid w:val="009E6EDE"/>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0189D"/>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32E55"/>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12B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zakon.rada.gov.ua/laws/show/166-2025-%D0%BF" TargetMode="External" /><Relationship Id="rId8" Type="http://schemas.openxmlformats.org/officeDocument/2006/relationships/hyperlink" Target="https://members.wto.org/crnattachments/2025/TBT/UKR/final_measure/25_01680_00_e.pdf" TargetMode="External" /><Relationship Id="rId9" Type="http://schemas.openxmlformats.org/officeDocument/2006/relationships/hyperlink" Target="https://members.wto.org/crnattachments/2025/TBT/UKR/final_measure/25_01680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ahimi\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533A4168-97AC-4CA6-9B10-F5213A993E5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194</Words>
  <Characters>1238</Characters>
  <Application>Microsoft Office Word</Application>
  <DocSecurity>0</DocSecurity>
  <Lines>44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2025-02-26T14:43:00Z</dcterms:created>
  <dcterms:modified xsi:type="dcterms:W3CDTF">2025-02-26T14:52:00Z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