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025A882" w14:textId="77777777">
      <w:pPr>
        <w:pStyle w:val="Title"/>
      </w:pPr>
      <w:r w:rsidRPr="002F663C">
        <w:t>NOTIFICATION</w:t>
      </w:r>
    </w:p>
    <w:p w:rsidR="002F663C" w:rsidRPr="002F663C" w:rsidP="00DD3DD7" w14:paraId="3FBE350E" w14:textId="77777777">
      <w:pPr>
        <w:pStyle w:val="Title3"/>
      </w:pPr>
      <w:r w:rsidRPr="002F663C">
        <w:t>Addendum</w:t>
      </w:r>
    </w:p>
    <w:p w:rsidR="002F663C" w:rsidP="001E2E4A" w14:paraId="7F062BE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2ACF58FF" w14:textId="77777777">
      <w:pPr>
        <w:rPr>
          <w:rFonts w:eastAsia="Calibri" w:cs="Times New Roman"/>
        </w:rPr>
      </w:pPr>
    </w:p>
    <w:p w:rsidR="002F663C" w:rsidRPr="002F663C" w:rsidP="002F663C" w14:paraId="6F95EFE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6212C69" w14:textId="77777777">
      <w:pPr>
        <w:rPr>
          <w:rFonts w:eastAsia="Calibri" w:cs="Times New Roman"/>
        </w:rPr>
      </w:pPr>
    </w:p>
    <w:p w:rsidR="00C14444" w:rsidRPr="002F663C" w:rsidP="002F663C" w14:paraId="21B19AAD" w14:textId="77777777">
      <w:pPr>
        <w:rPr>
          <w:rFonts w:eastAsia="Calibri" w:cs="Times New Roman"/>
        </w:rPr>
      </w:pPr>
    </w:p>
    <w:p w:rsidR="002F663C" w:rsidRPr="002F663C" w:rsidP="002F663C" w14:paraId="3587B33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Decree of Minister of Industry on Mandatory Implementation of Indonesia </w:t>
      </w:r>
      <w:r w:rsidRPr="00022513">
        <w:rPr>
          <w:rFonts w:eastAsia="Calibri" w:cs="Times New Roman"/>
          <w:bCs/>
          <w:szCs w:val="18"/>
        </w:rPr>
        <w:t>National Standard; SNI 4096:2007</w:t>
      </w:r>
    </w:p>
    <w:p w:rsidR="002F663C" w:rsidRPr="002F663C" w:rsidP="002F663C" w14:paraId="31F3330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6A783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9FA4D0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6AE05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9937C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A1A1B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17CB2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D2808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3CBEE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November 2024</w:t>
            </w:r>
          </w:p>
        </w:tc>
      </w:tr>
      <w:tr w14:paraId="2DE21B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E616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103E7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2024</w:t>
            </w:r>
          </w:p>
        </w:tc>
      </w:tr>
      <w:tr w14:paraId="57B16E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40AD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3CC0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58105A6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EEBE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DFEF50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90C1A97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https://jdih.kemenperin.go.id/dokumen/view?id=1553</w:t>
              </w:r>
            </w:hyperlink>
          </w:p>
          <w:p w:rsidR="002F663C" w:rsidRPr="002F663C" w:rsidP="00EB7B40" w14:paraId="2064DA1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https://members.wto.org/crnattachments/2025/TBT/IDN/final_measure/25_01645_00_x.pdf</w:t>
              </w:r>
            </w:hyperlink>
          </w:p>
        </w:tc>
      </w:tr>
      <w:tr w14:paraId="6888FC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6939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DD938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164868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22781B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A5E9F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B13011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31D328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6AA0D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A71C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5F658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11BB4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4C2CCC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03735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EAC36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F56AD5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 39/M-IND/PER/2/2012 has been revoked and replaced by Regulation of Minister of Industry No. 68 Year 2024 regarding </w:t>
      </w:r>
      <w:r w:rsidRPr="002F663C">
        <w:rPr>
          <w:rFonts w:eastAsia="Calibri" w:cs="Times New Roman"/>
          <w:szCs w:val="18"/>
        </w:rPr>
        <w:t>Mandatory Implementation of Indonesia National Standard for Aluminum-zinc alloy coated sheet and roll steel, and color aluminum-zinc alloy coated sheet and roll steel and color aluminum-magnesium alloy coated paint.</w:t>
      </w:r>
    </w:p>
    <w:p w:rsidR="0070407B" w:rsidRPr="002F663C" w:rsidP="00B16ACF" w14:paraId="3B43DC0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, including product quality testing based on:</w:t>
      </w:r>
    </w:p>
    <w:p w:rsidR="0070407B" w:rsidRPr="002F663C" w:rsidP="00B16ACF" w14:paraId="355D166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SNI 4096:2019 for Aluminum-zinc alloy coated sheet and roll steel (Bj LAS) and SNI 8305:2019 for color aluminum-zinc alloy coated sheet and roll steel (Bj LASW) and color painted aluminum-</w:t>
      </w:r>
      <w:r w:rsidRPr="002F663C">
        <w:rPr>
          <w:rFonts w:eastAsia="Calibri" w:cs="Times New Roman"/>
          <w:szCs w:val="18"/>
        </w:rPr>
        <w:t>magnesium alloy coated steel sheets and coils (Bj LAMW) which has a tariff post/harmonized system (HS) number:</w:t>
      </w:r>
    </w:p>
    <w:p w:rsidR="0070407B" w:rsidRPr="002F663C" w:rsidP="00B16ACF" w14:paraId="4F31D5D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For Bj LAS :</w:t>
      </w:r>
    </w:p>
    <w:p w:rsidR="0070407B" w:rsidRPr="002F663C" w:rsidP="00B16ACF" w14:paraId="45E5AA8B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ex. 7210.61.11;</w:t>
      </w:r>
    </w:p>
    <w:p w:rsidR="0070407B" w:rsidRPr="002F663C" w:rsidP="00B16ACF" w14:paraId="16CC5FA1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ex. 7210.61.12;</w:t>
      </w:r>
    </w:p>
    <w:p w:rsidR="0070407B" w:rsidRPr="002F663C" w:rsidP="00B16ACF" w14:paraId="397D61C1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ex. 7210.61.19;</w:t>
      </w:r>
    </w:p>
    <w:p w:rsidR="0070407B" w:rsidRPr="002F663C" w:rsidP="00B16ACF" w14:paraId="1A1C00C8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ex. 7212.50.23;</w:t>
      </w:r>
    </w:p>
    <w:p w:rsidR="0070407B" w:rsidRPr="002F663C" w:rsidP="00B16ACF" w14:paraId="3F56C010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ex. 7212.50.24; and</w:t>
      </w:r>
    </w:p>
    <w:p w:rsidR="0070407B" w:rsidRPr="002F663C" w:rsidP="00B16ACF" w14:paraId="7E13039F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f. ex. 7212.50.29.</w:t>
      </w:r>
    </w:p>
    <w:p w:rsidR="0070407B" w:rsidRPr="002F663C" w:rsidP="00B16ACF" w14:paraId="3A7ED47C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For Bj LASW and Bj LAMW :</w:t>
      </w:r>
    </w:p>
    <w:p w:rsidR="0070407B" w:rsidRPr="002F663C" w:rsidP="00B16ACF" w14:paraId="2EAA7E47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ex. 7210.70.13;</w:t>
      </w:r>
    </w:p>
    <w:p w:rsidR="0070407B" w:rsidRPr="002F663C" w:rsidP="00B16ACF" w14:paraId="5DBB2C7A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ex. 7210.70.19;</w:t>
      </w:r>
    </w:p>
    <w:p w:rsidR="0070407B" w:rsidRPr="002F663C" w:rsidP="00B16ACF" w14:paraId="70A6377C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ex. 7210.70.21;</w:t>
      </w:r>
    </w:p>
    <w:p w:rsidR="0070407B" w:rsidRPr="002F663C" w:rsidP="00B16ACF" w14:paraId="33AB70DB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d. ex. 7212.40.11;</w:t>
      </w:r>
    </w:p>
    <w:p w:rsidR="0070407B" w:rsidRPr="002F663C" w:rsidP="00B16ACF" w14:paraId="53154F1C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e. ex. 7212.40.14; and</w:t>
      </w:r>
    </w:p>
    <w:p w:rsidR="0070407B" w:rsidRPr="002F663C" w:rsidP="00B16ACF" w14:paraId="7388BEEF" w14:textId="77777777">
      <w:pPr>
        <w:spacing w:before="120" w:after="120"/>
        <w:ind w:left="7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f. ex. 7212.40.19.</w:t>
      </w:r>
    </w:p>
    <w:p w:rsidR="0070407B" w:rsidRPr="002F663C" w:rsidP="00B16ACF" w14:paraId="6011C7E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Domestic or imported </w:t>
      </w:r>
      <w:r w:rsidRPr="002F663C">
        <w:rPr>
          <w:rFonts w:eastAsia="Calibri" w:cs="Times New Roman"/>
          <w:szCs w:val="18"/>
        </w:rPr>
        <w:t>Aluminum-zinc alloy coated sheet and roll steel, and color aluminum-zinc alloy coated sheet and roll steel and color aluminum-magnesium alloy coated paint products produced before this regulation may still be distributed for a maximum of 1 (one) year from the enforcement date.</w:t>
      </w:r>
    </w:p>
    <w:p w:rsidR="006C5A96" w:rsidP="006C5A96" w14:paraId="252E536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42DE53" w14:textId="77777777">
      <w:pPr>
        <w:jc w:val="center"/>
        <w:rPr>
          <w:b/>
        </w:rPr>
      </w:pPr>
    </w:p>
    <w:p w:rsidR="00A1565D" w:rsidP="003971FF" w14:paraId="095807A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C0601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2A314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B7E16A0" w14:textId="77777777">
      <w:r>
        <w:separator/>
      </w:r>
    </w:p>
  </w:footnote>
  <w:footnote w:type="continuationSeparator" w:id="1">
    <w:p w:rsidR="004D3A6A" w:rsidP="00ED54E0" w14:paraId="234497DF" w14:textId="77777777">
      <w:r>
        <w:continuationSeparator/>
      </w:r>
    </w:p>
  </w:footnote>
  <w:footnote w:id="2">
    <w:p w:rsidR="007F6EA2" w14:paraId="2A403F3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2907E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C4F36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E3EB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C927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3A34C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G/TBT/N/IDN/24/Rev.1/Add.3</w:t>
    </w:r>
    <w:bookmarkEnd w:id="3"/>
  </w:p>
  <w:p w:rsidR="00DD3DD7" w:rsidRPr="00DD3DD7" w:rsidP="00DD3DD7" w14:paraId="5AC1C2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5605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D2ED70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AAD6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4FDF7D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1B056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40E26F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DEBFCF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153B9DD" w14:textId="77777777">
          <w:pPr>
            <w:jc w:val="right"/>
            <w:rPr>
              <w:b/>
              <w:szCs w:val="16"/>
            </w:rPr>
          </w:pPr>
        </w:p>
      </w:tc>
    </w:tr>
    <w:tr w14:paraId="788CE96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FA40E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98AFF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G/TBT/N/IDN/24/Rev.1/Add.3</w:t>
          </w:r>
          <w:bookmarkEnd w:id="4"/>
        </w:p>
        <w:p w:rsidR="00C14444" w:rsidRPr="00C14444" w:rsidP="00C14444" w14:paraId="60A36CAC" w14:textId="77777777">
          <w:pPr>
            <w:jc w:val="center"/>
            <w:rPr>
              <w:szCs w:val="16"/>
            </w:rPr>
          </w:pPr>
        </w:p>
      </w:tc>
    </w:tr>
    <w:tr w14:paraId="7AA5149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E437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2633F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2025</w:t>
          </w:r>
          <w:bookmarkEnd w:id="5"/>
        </w:p>
      </w:tc>
    </w:tr>
    <w:tr w14:paraId="298A0E9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1336E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(25-1354)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2EEEC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3797CB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5FBF8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44839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6B172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0018296">
    <w:abstractNumId w:val="9"/>
  </w:num>
  <w:num w:numId="2" w16cid:durableId="442189605">
    <w:abstractNumId w:val="7"/>
  </w:num>
  <w:num w:numId="3" w16cid:durableId="764809959">
    <w:abstractNumId w:val="6"/>
  </w:num>
  <w:num w:numId="4" w16cid:durableId="110124995">
    <w:abstractNumId w:val="5"/>
  </w:num>
  <w:num w:numId="5" w16cid:durableId="790321038">
    <w:abstractNumId w:val="4"/>
  </w:num>
  <w:num w:numId="6" w16cid:durableId="1726636086">
    <w:abstractNumId w:val="12"/>
  </w:num>
  <w:num w:numId="7" w16cid:durableId="2134596899">
    <w:abstractNumId w:val="11"/>
  </w:num>
  <w:num w:numId="8" w16cid:durableId="2128353542">
    <w:abstractNumId w:val="10"/>
  </w:num>
  <w:num w:numId="9" w16cid:durableId="2096507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768908">
    <w:abstractNumId w:val="13"/>
  </w:num>
  <w:num w:numId="11" w16cid:durableId="2054688207">
    <w:abstractNumId w:val="8"/>
  </w:num>
  <w:num w:numId="12" w16cid:durableId="2143038549">
    <w:abstractNumId w:val="3"/>
  </w:num>
  <w:num w:numId="13" w16cid:durableId="1771657963">
    <w:abstractNumId w:val="2"/>
  </w:num>
  <w:num w:numId="14" w16cid:durableId="1544057458">
    <w:abstractNumId w:val="1"/>
  </w:num>
  <w:num w:numId="15" w16cid:durableId="1410804420">
    <w:abstractNumId w:val="0"/>
  </w:num>
  <w:num w:numId="16" w16cid:durableId="6019607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8109044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5E58"/>
    <w:rsid w:val="00265A0E"/>
    <w:rsid w:val="0027067B"/>
    <w:rsid w:val="00281997"/>
    <w:rsid w:val="002B2435"/>
    <w:rsid w:val="002B2F95"/>
    <w:rsid w:val="002D78C9"/>
    <w:rsid w:val="002F663C"/>
    <w:rsid w:val="00304F14"/>
    <w:rsid w:val="0030796E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0407B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AD7B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jdih.kemenperin.go.id/dokumen/view?id=1553" TargetMode="External" /><Relationship Id="rId7" Type="http://schemas.openxmlformats.org/officeDocument/2006/relationships/hyperlink" Target="https://members.wto.org/crnattachments/2025/TBT/IDN/final_measure/25_01645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2025-02-25T14:37:00Z</dcterms:created>
  <dcterms:modified xsi:type="dcterms:W3CDTF">2025-02-25T14:37:00Z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