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6544F311" w14:textId="77777777">
      <w:pPr>
        <w:pStyle w:val="Title"/>
        <w:rPr>
          <w:caps w:val="0"/>
          <w:kern w:val="0"/>
        </w:rPr>
      </w:pPr>
      <w:r w:rsidRPr="003A3E55">
        <w:rPr>
          <w:caps w:val="0"/>
          <w:kern w:val="0"/>
        </w:rPr>
        <w:t>NOTIFICACIÓN</w:t>
      </w:r>
    </w:p>
    <w:p w:rsidR="00B531D9" w:rsidRPr="003A3E55" w:rsidP="003A3E55" w14:paraId="212DAFB7" w14:textId="77777777">
      <w:pPr>
        <w:jc w:val="center"/>
      </w:pPr>
      <w:r w:rsidRPr="003A3E55">
        <w:t>Se da traslado de la notificación siguiente de conformidad con el artículo 10.6.</w:t>
      </w:r>
    </w:p>
    <w:p w:rsidR="00B531D9" w:rsidRPr="003A3E55" w:rsidP="003A3E55" w14:paraId="70BABF7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5913E43B"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47503D14"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6C44040D"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085C541F" w14:textId="77777777">
            <w:pPr>
              <w:spacing w:after="120"/>
            </w:pPr>
            <w:r w:rsidRPr="003A3E55">
              <w:rPr>
                <w:b/>
              </w:rPr>
              <w:t>Si procede, nombre del gobierno local de que se trate (artículos 3.2 y 7.2):</w:t>
            </w:r>
            <w:r w:rsidRPr="006A63E9" w:rsidR="00AF251E">
              <w:t xml:space="preserve"> </w:t>
            </w:r>
          </w:p>
        </w:tc>
      </w:tr>
      <w:tr w14:paraId="63B5865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B278366"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65E8C355" w14:textId="77777777">
            <w:pPr>
              <w:spacing w:before="120" w:after="120"/>
              <w:rPr>
                <w:bCs/>
              </w:rPr>
            </w:pPr>
            <w:r w:rsidRPr="003A3E55">
              <w:rPr>
                <w:b/>
              </w:rPr>
              <w:t>Organismo responsable:</w:t>
            </w:r>
            <w:r w:rsidRPr="003A3E55" w:rsidR="00AF251E">
              <w:t xml:space="preserve"> </w:t>
            </w:r>
          </w:p>
          <w:p w:rsidR="00AF251E" w:rsidRPr="003A3E55" w:rsidP="00873EB4" w14:paraId="2D9A87A5" w14:textId="77777777">
            <w:pPr>
              <w:spacing w:after="120"/>
            </w:pPr>
            <w:r w:rsidRPr="003A3E55">
              <w:t xml:space="preserve">Ministerio de </w:t>
            </w:r>
            <w:r w:rsidRPr="003A3E55">
              <w:t>Salud (MINSAL).</w:t>
            </w:r>
          </w:p>
          <w:p w:rsidR="00A52F73" w:rsidRPr="003A3E55" w:rsidP="008849EF" w14:paraId="1C5290C5"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2688A884" w14:textId="77777777">
            <w:pPr>
              <w:spacing w:after="120"/>
            </w:pPr>
            <w:r w:rsidRPr="006A63E9">
              <w:t>Subsecretaría de Relaciones Económicas Internacionales (SUBREI) - Ministerio de Relaciones Exteriores.</w:t>
            </w:r>
          </w:p>
        </w:tc>
      </w:tr>
      <w:tr w14:paraId="13B0F4A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5EFFF97"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232D15FB"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13A58404"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06A6ACE6"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43439B31" w14:textId="77777777">
            <w:pPr>
              <w:spacing w:before="120" w:after="120"/>
            </w:pPr>
            <w:r w:rsidRPr="003A3E55">
              <w:rPr>
                <w:b/>
              </w:rPr>
              <w:t>Productos abarcados (partida del SA o de la NCCA cuando corresponda;</w:t>
            </w:r>
            <w:r w:rsidRPr="003A3E55" w:rsidR="00AF251E">
              <w:rPr>
                <w:b/>
              </w:rPr>
              <w:t xml:space="preserve"> </w:t>
            </w:r>
            <w:r w:rsidRPr="003A3E55">
              <w:rPr>
                <w:b/>
              </w:rPr>
              <w:t>en otro caso partida del arancel nacional.</w:t>
            </w:r>
            <w:r w:rsidRPr="003A3E55" w:rsidR="00AF251E">
              <w:rPr>
                <w:b/>
              </w:rPr>
              <w:t xml:space="preserve"> </w:t>
            </w:r>
            <w:r w:rsidRPr="003A3E55">
              <w:rPr>
                <w:b/>
              </w:rPr>
              <w:t>Podrá indicarse además, cuando proceda, el número de partida de la ICS):</w:t>
            </w:r>
            <w:r w:rsidRPr="003A3E55" w:rsidR="00AF251E">
              <w:t xml:space="preserve"> Productos cosméticos</w:t>
            </w:r>
          </w:p>
        </w:tc>
      </w:tr>
      <w:tr w14:paraId="507EF7ED"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FC63F6E"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037C3EB9" w14:textId="77777777">
            <w:pPr>
              <w:spacing w:before="120" w:after="120"/>
            </w:pPr>
            <w:r w:rsidRPr="003A3E55">
              <w:rPr>
                <w:b/>
              </w:rPr>
              <w:t>Título, número de páginas e idioma(s) del documento notificado:</w:t>
            </w:r>
            <w:r w:rsidRPr="003A3E55" w:rsidR="00AF251E">
              <w:t xml:space="preserve"> Modificación del Decreto Supremo Nº239, del 2003, del Ministerio de Salud, que Aprueba Reglamento del Sistema Nacional de Control de Cosméticos asociada a la Ley 21.646.; (13 página(s), en español)</w:t>
            </w:r>
          </w:p>
        </w:tc>
      </w:tr>
      <w:tr w14:paraId="375B9F36"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31FA2C32"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657E3F9F" w14:textId="77777777">
            <w:pPr>
              <w:spacing w:before="120" w:after="120"/>
            </w:pPr>
            <w:r w:rsidRPr="003A3E55">
              <w:rPr>
                <w:b/>
              </w:rPr>
              <w:t>Descripción del contenido:</w:t>
            </w:r>
            <w:r w:rsidRPr="003A3E55" w:rsidR="00AF251E">
              <w:t xml:space="preserve"> Se somete a consulta pública la "Modificación del Decreto Supremo Nº239, del 2003, del Ministerio de Salud, que Aprueba Reglamento del Sistema Nacional de Control de Cosméticos asociada a la Ley 21.646". Las modificaciones incorporan los cambios reglamentarios necesarios para implementar y hacer cumplir la Ley 21.646. Esta Ley modifica el Código Sanitario para prohibir, desde su entrada en vigencia, la introducción en el mercado nacional de productos cosméticos que hayan sido testeados en animales para demostrar su seguridad y eficacia.</w:t>
            </w:r>
          </w:p>
        </w:tc>
      </w:tr>
      <w:tr w14:paraId="5DFE7625"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50F7BC66"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4B037078"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Información al consumidor, Etiquetado; Protección de la vida o la salud de los animales o preservación de los vegetales</w:t>
            </w:r>
          </w:p>
        </w:tc>
      </w:tr>
      <w:tr w14:paraId="7AEFAFD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06075F62"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63E2E254" w14:textId="77777777">
            <w:pPr>
              <w:spacing w:before="120" w:after="120"/>
            </w:pPr>
            <w:r w:rsidRPr="003A3E55">
              <w:rPr>
                <w:b/>
              </w:rPr>
              <w:t>Documentos pertinentes:</w:t>
            </w:r>
            <w:r w:rsidRPr="003A3E55" w:rsidR="00AF251E">
              <w:t xml:space="preserve"> </w:t>
            </w:r>
          </w:p>
          <w:p w:rsidR="00AF251E" w:rsidRPr="003A3E55" w:rsidP="00702623" w14:paraId="1211A568" w14:textId="77777777">
            <w:pPr>
              <w:spacing w:before="120" w:after="120"/>
            </w:pPr>
            <w:r w:rsidRPr="003A3E55">
              <w:t>Decreto Supremo N°239, del 2010, del Ministerio de Salud, que Aprueba Reglamento del Sistema Nacional de Control de Cosméticos.</w:t>
            </w:r>
          </w:p>
          <w:p w:rsidR="00AF251E" w:rsidRPr="003A3E55" w:rsidP="00702623" w14:paraId="4A03480B" w14:textId="77777777">
            <w:pPr>
              <w:spacing w:before="120" w:after="120"/>
            </w:pPr>
            <w:r w:rsidRPr="003A3E55">
              <w:t xml:space="preserve">Ley 21.646 Modifica los textos legales que indica, para prohibir la experimentación en animales en la elaboración de productos cosméticos y la venta, comercialización, </w:t>
            </w:r>
            <w:r w:rsidRPr="003A3E55">
              <w:t>importación e introducción en el mercado nacional de dichos productos cuando han sido testeados en animales.</w:t>
            </w:r>
          </w:p>
        </w:tc>
      </w:tr>
      <w:tr w14:paraId="13C3DCC9"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583A2093"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49009446" w14:textId="77777777">
            <w:pPr>
              <w:spacing w:before="120" w:after="120"/>
              <w:rPr>
                <w:bCs/>
              </w:rPr>
            </w:pPr>
            <w:r w:rsidRPr="003A3E55">
              <w:rPr>
                <w:b/>
              </w:rPr>
              <w:t>Fecha propuesta de adopción:</w:t>
            </w:r>
            <w:r w:rsidRPr="006A63E9">
              <w:t xml:space="preserve"> -</w:t>
            </w:r>
          </w:p>
          <w:p w:rsidR="00AF251E" w:rsidRPr="003A3E55" w:rsidP="009F7158" w14:paraId="36451859" w14:textId="77777777">
            <w:pPr>
              <w:spacing w:after="120"/>
              <w:rPr>
                <w:b/>
              </w:rPr>
            </w:pPr>
            <w:r w:rsidRPr="003A3E55">
              <w:rPr>
                <w:b/>
              </w:rPr>
              <w:t xml:space="preserve">Fecha propuesta de </w:t>
            </w:r>
            <w:r w:rsidRPr="003A3E55">
              <w:rPr>
                <w:b/>
              </w:rPr>
              <w:t>entrada en vigor:</w:t>
            </w:r>
            <w:r w:rsidRPr="006A63E9">
              <w:t xml:space="preserve"> -</w:t>
            </w:r>
          </w:p>
        </w:tc>
      </w:tr>
      <w:tr w14:paraId="3D5785A4"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5BF9C550"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1813740B" w14:textId="77777777">
            <w:pPr>
              <w:spacing w:before="120" w:after="120"/>
            </w:pPr>
            <w:r w:rsidRPr="003A3E55">
              <w:rPr>
                <w:b/>
              </w:rPr>
              <w:t>Fecha límite para la presentación de observaciones:</w:t>
            </w:r>
            <w:r w:rsidRPr="003A3E55" w:rsidR="00AF251E">
              <w:t xml:space="preserve"> 21 de abril de 2025</w:t>
            </w:r>
          </w:p>
        </w:tc>
      </w:tr>
      <w:tr w14:paraId="4C2BD0DB"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61AEAE88"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056A7BF7"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 ]</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correo 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AD2FD7" w14:paraId="61225D10" w14:textId="77777777">
            <w:pPr>
              <w:keepNext/>
              <w:keepLines/>
            </w:pPr>
            <w:r w:rsidRPr="003A3E55">
              <w:t>Subsecretaría de Relaciones Económicas Internacionales</w:t>
            </w:r>
          </w:p>
          <w:p w:rsidR="00AF251E" w:rsidRPr="003A3E55" w:rsidP="00AD2FD7" w14:paraId="7E5920B3" w14:textId="77777777">
            <w:pPr>
              <w:keepNext/>
              <w:keepLines/>
            </w:pPr>
            <w:r w:rsidRPr="003A3E55">
              <w:t>Ministerio de Relaciones Exteriores</w:t>
            </w:r>
          </w:p>
          <w:p w:rsidR="00AF251E" w:rsidRPr="003A3E55" w:rsidP="00AD2FD7" w14:paraId="3C4876D4" w14:textId="77777777">
            <w:pPr>
              <w:keepNext/>
              <w:keepLines/>
            </w:pPr>
            <w:r w:rsidRPr="003A3E55">
              <w:t>Teatinos 180, piso 11</w:t>
            </w:r>
          </w:p>
          <w:p w:rsidR="00AF251E" w:rsidRPr="003A3E55" w:rsidP="00AD2FD7" w14:paraId="430369F9" w14:textId="77777777">
            <w:pPr>
              <w:keepNext/>
              <w:keepLines/>
            </w:pPr>
            <w:r w:rsidRPr="003A3E55">
              <w:t>Teléfono: (+56)- 2- 2827 5251</w:t>
            </w:r>
          </w:p>
          <w:p w:rsidR="00AF251E" w:rsidRPr="003A3E55" w:rsidP="00AD2FD7" w14:paraId="75054FD1" w14:textId="77777777">
            <w:pPr>
              <w:keepNext/>
              <w:keepLines/>
            </w:pPr>
            <w:r w:rsidRPr="003A3E55">
              <w:t xml:space="preserve">Correo electrónico: mailto: </w:t>
            </w:r>
            <w:hyperlink r:id="rId4" w:history="1">
              <w:r w:rsidRPr="003A3E55">
                <w:rPr>
                  <w:color w:val="0000FF"/>
                  <w:u w:val="single"/>
                </w:rPr>
                <w:t>tbt_chile@subrei.gob.cl</w:t>
              </w:r>
            </w:hyperlink>
          </w:p>
          <w:p w:rsidR="00AF251E" w:rsidRPr="003A3E55" w:rsidP="00AD2FD7" w14:paraId="67D40760" w14:textId="77777777">
            <w:pPr>
              <w:keepNext/>
              <w:keepLines/>
              <w:pBdr>
                <w:top w:val="none" w:sz="0" w:space="4" w:color="auto"/>
              </w:pBdr>
              <w:spacing w:after="120"/>
            </w:pPr>
            <w:hyperlink r:id="rId5" w:tgtFrame="_blank" w:history="1">
              <w:r w:rsidRPr="003A3E55">
                <w:rPr>
                  <w:color w:val="0000FF"/>
                  <w:u w:val="single"/>
                </w:rPr>
                <w:t>https://members.wto.org/crnattachments/2025/TBT/CHL/25_01650_00_s.pdf</w:t>
              </w:r>
            </w:hyperlink>
          </w:p>
        </w:tc>
      </w:tr>
    </w:tbl>
    <w:p w:rsidR="00AF251E" w:rsidRPr="003A3E55" w:rsidP="003A3E55" w14:paraId="47F83960" w14:textId="77777777"/>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475D534"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79DFDE75"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50BD73FE"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49976A8" w14:textId="77777777">
    <w:pPr>
      <w:pStyle w:val="Header"/>
      <w:pBdr>
        <w:bottom w:val="single" w:sz="4" w:space="1" w:color="auto"/>
      </w:pBdr>
      <w:tabs>
        <w:tab w:val="clear" w:pos="4513"/>
        <w:tab w:val="clear" w:pos="9027"/>
      </w:tabs>
      <w:jc w:val="center"/>
    </w:pPr>
    <w:r w:rsidRPr="003A3E55">
      <w:t>tbtSymbol</w:t>
    </w:r>
  </w:p>
  <w:p w:rsidR="00B531D9" w:rsidRPr="003A3E55" w:rsidP="00B531D9" w14:paraId="5E69CA0B" w14:textId="77777777">
    <w:pPr>
      <w:pStyle w:val="Header"/>
      <w:pBdr>
        <w:bottom w:val="single" w:sz="4" w:space="1" w:color="auto"/>
      </w:pBdr>
      <w:tabs>
        <w:tab w:val="clear" w:pos="4513"/>
        <w:tab w:val="clear" w:pos="9027"/>
      </w:tabs>
      <w:jc w:val="center"/>
    </w:pPr>
  </w:p>
  <w:p w:rsidR="00B531D9" w:rsidRPr="003A3E55" w:rsidP="00B531D9" w14:paraId="1B78FEFC"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0BDACE1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E50B3A7" w14:textId="77777777">
    <w:pPr>
      <w:pStyle w:val="Header"/>
      <w:pBdr>
        <w:bottom w:val="single" w:sz="4" w:space="1" w:color="auto"/>
      </w:pBdr>
      <w:tabs>
        <w:tab w:val="clear" w:pos="4513"/>
        <w:tab w:val="clear" w:pos="9027"/>
      </w:tabs>
      <w:jc w:val="center"/>
    </w:pPr>
    <w:bookmarkStart w:id="0" w:name="spsSymbolHeader"/>
    <w:r w:rsidRPr="003A3E55">
      <w:t>G/TBT/N/CHL/724</w:t>
    </w:r>
    <w:bookmarkEnd w:id="0"/>
  </w:p>
  <w:p w:rsidR="00B531D9" w:rsidRPr="003A3E55" w:rsidP="00B531D9" w14:paraId="79090AF2" w14:textId="77777777">
    <w:pPr>
      <w:pStyle w:val="Header"/>
      <w:pBdr>
        <w:bottom w:val="single" w:sz="4" w:space="1" w:color="auto"/>
      </w:pBdr>
      <w:tabs>
        <w:tab w:val="clear" w:pos="4513"/>
        <w:tab w:val="clear" w:pos="9027"/>
      </w:tabs>
      <w:jc w:val="center"/>
    </w:pPr>
  </w:p>
  <w:p w:rsidR="00B531D9" w:rsidRPr="003A3E55" w:rsidP="00B531D9" w14:paraId="6AF5DABA"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74D4F2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49B6BF0"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17EC7DFD"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66AA0C01" w14:textId="77777777">
          <w:pPr>
            <w:jc w:val="right"/>
            <w:rPr>
              <w:b/>
              <w:color w:val="FF0000"/>
              <w:szCs w:val="18"/>
            </w:rPr>
          </w:pPr>
        </w:p>
      </w:tc>
    </w:tr>
    <w:bookmarkEnd w:id="1"/>
    <w:tr w14:paraId="10B47346"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7988AD67"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0B7132BF" w14:textId="77777777">
          <w:pPr>
            <w:jc w:val="right"/>
            <w:rPr>
              <w:b/>
              <w:szCs w:val="18"/>
            </w:rPr>
          </w:pPr>
        </w:p>
      </w:tc>
    </w:tr>
    <w:tr w14:paraId="4B3F3A09"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75B70C82"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0A67CD64" w14:textId="77777777">
          <w:pPr>
            <w:jc w:val="right"/>
            <w:rPr>
              <w:b/>
              <w:szCs w:val="18"/>
            </w:rPr>
          </w:pPr>
          <w:bookmarkStart w:id="2" w:name="bmkSymbols"/>
          <w:r w:rsidRPr="003A3E55">
            <w:rPr>
              <w:b/>
              <w:szCs w:val="18"/>
            </w:rPr>
            <w:t>G/TBT/N/CHL/724</w:t>
          </w:r>
          <w:bookmarkEnd w:id="2"/>
        </w:p>
      </w:tc>
    </w:tr>
    <w:tr w14:paraId="66A40642"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53A25AC3"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1680CF79" w14:textId="77777777">
          <w:pPr>
            <w:jc w:val="right"/>
            <w:rPr>
              <w:szCs w:val="18"/>
            </w:rPr>
          </w:pPr>
          <w:bookmarkStart w:id="3" w:name="spsDateDistribution"/>
          <w:bookmarkStart w:id="4" w:name="bmkDate"/>
          <w:r w:rsidRPr="00674766">
            <w:rPr>
              <w:szCs w:val="18"/>
            </w:rPr>
            <w:t>25 de febrero de 2025</w:t>
          </w:r>
          <w:bookmarkEnd w:id="3"/>
          <w:bookmarkEnd w:id="4"/>
        </w:p>
      </w:tc>
    </w:tr>
    <w:tr w14:paraId="45D007E3"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3D90FFBF" w14:textId="77777777">
          <w:pPr>
            <w:jc w:val="left"/>
            <w:rPr>
              <w:b/>
              <w:szCs w:val="18"/>
            </w:rPr>
          </w:pPr>
          <w:bookmarkStart w:id="5" w:name="bmkSerial"/>
          <w:r>
            <w:rPr>
              <w:b w:val="0"/>
              <w:color w:val="FF0000"/>
            </w:rPr>
            <w:t>(25-1353)</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7EB02032"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bCs/>
              <w:noProof/>
              <w:szCs w:val="18"/>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bCs/>
              <w:noProof/>
              <w:szCs w:val="18"/>
            </w:rPr>
            <w:t>1</w:t>
          </w:r>
          <w:r w:rsidRPr="003A3E55">
            <w:rPr>
              <w:szCs w:val="18"/>
            </w:rPr>
            <w:fldChar w:fldCharType="end"/>
          </w:r>
          <w:bookmarkEnd w:id="6"/>
        </w:p>
      </w:tc>
    </w:tr>
    <w:tr w14:paraId="4B49B07F"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58CB74B1"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1048935A"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6504D8F1"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01874238">
    <w:abstractNumId w:val="8"/>
  </w:num>
  <w:num w:numId="2" w16cid:durableId="14813187">
    <w:abstractNumId w:val="3"/>
  </w:num>
  <w:num w:numId="3" w16cid:durableId="770971111">
    <w:abstractNumId w:val="2"/>
  </w:num>
  <w:num w:numId="4" w16cid:durableId="564336453">
    <w:abstractNumId w:val="1"/>
  </w:num>
  <w:num w:numId="5" w16cid:durableId="403843064">
    <w:abstractNumId w:val="0"/>
  </w:num>
  <w:num w:numId="6" w16cid:durableId="1828205794">
    <w:abstractNumId w:val="12"/>
  </w:num>
  <w:num w:numId="7" w16cid:durableId="1914000244">
    <w:abstractNumId w:val="10"/>
  </w:num>
  <w:num w:numId="8" w16cid:durableId="1248492550">
    <w:abstractNumId w:val="13"/>
  </w:num>
  <w:num w:numId="9" w16cid:durableId="505174565">
    <w:abstractNumId w:val="9"/>
  </w:num>
  <w:num w:numId="10" w16cid:durableId="1957128884">
    <w:abstractNumId w:val="7"/>
  </w:num>
  <w:num w:numId="11" w16cid:durableId="1796873980">
    <w:abstractNumId w:val="6"/>
  </w:num>
  <w:num w:numId="12" w16cid:durableId="415438869">
    <w:abstractNumId w:val="5"/>
  </w:num>
  <w:num w:numId="13" w16cid:durableId="828904920">
    <w:abstractNumId w:val="4"/>
  </w:num>
  <w:num w:numId="14" w16cid:durableId="1928071151">
    <w:abstractNumId w:val="11"/>
  </w:num>
  <w:num w:numId="15" w16cid:durableId="1101334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104D9E"/>
    <w:rsid w:val="00114B29"/>
    <w:rsid w:val="001171A2"/>
    <w:rsid w:val="00120B96"/>
    <w:rsid w:val="001273FC"/>
    <w:rsid w:val="001338F0"/>
    <w:rsid w:val="0014012F"/>
    <w:rsid w:val="001426D0"/>
    <w:rsid w:val="00164815"/>
    <w:rsid w:val="0017356C"/>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4A00"/>
    <w:rsid w:val="003267CD"/>
    <w:rsid w:val="00334600"/>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3F8C"/>
    <w:rsid w:val="00A803F2"/>
    <w:rsid w:val="00A84BF5"/>
    <w:rsid w:val="00A950D3"/>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15574"/>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325A3"/>
    <w:rsid w:val="00F4794A"/>
    <w:rsid w:val="00F629A0"/>
    <w:rsid w:val="00F84BAB"/>
    <w:rsid w:val="00F854DF"/>
    <w:rsid w:val="00F916EC"/>
    <w:rsid w:val="00F92409"/>
    <w:rsid w:val="00F94181"/>
    <w:rsid w:val="00F94FC2"/>
    <w:rsid w:val="00FA12D4"/>
    <w:rsid w:val="00FA1843"/>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ECFDAB"/>
  <w15:docId w15:val="{9DC95FF5-05E9-43F5-94ED-B26066C1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tbt_chile@subrei.gob.cl" TargetMode="External" /><Relationship Id="rId5" Type="http://schemas.openxmlformats.org/officeDocument/2006/relationships/hyperlink" Target="https://members.wto.org/crnattachments/2025/TBT/CHL/25_01650_00_s.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2025-02-25T14:50:00Z</dcterms:created>
  <dcterms:modified xsi:type="dcterms:W3CDTF">2025-02-25T14:50:00Z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NC</vt:lpwstr>
  </property>
</Properties>
</file>