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0C439EB" w14:textId="77777777">
      <w:pPr>
        <w:pStyle w:val="Title"/>
        <w:rPr>
          <w:caps w:val="0"/>
          <w:kern w:val="0"/>
        </w:rPr>
      </w:pPr>
      <w:r w:rsidRPr="002F6A28">
        <w:rPr>
          <w:caps w:val="0"/>
          <w:kern w:val="0"/>
        </w:rPr>
        <w:t>NOTIFICATION</w:t>
      </w:r>
    </w:p>
    <w:p w:rsidR="009239F7" w:rsidRPr="002F6A28" w:rsidP="002F6A28" w14:paraId="32EED13A" w14:textId="77777777">
      <w:pPr>
        <w:jc w:val="center"/>
      </w:pPr>
      <w:r w:rsidRPr="002F6A28">
        <w:t>The following notification is being circulated in accordance with Article 10.6</w:t>
      </w:r>
    </w:p>
    <w:p w:rsidR="009239F7" w:rsidRPr="002F6A28" w:rsidP="002F6A28" w14:paraId="0EDD646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CA736FB"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E6298F1"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7922C3F"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0DB8266F" w14:textId="77777777">
            <w:pPr>
              <w:spacing w:after="120"/>
            </w:pPr>
            <w:r w:rsidRPr="002F6A28">
              <w:rPr>
                <w:b/>
              </w:rPr>
              <w:t>If applicable, name of local government involved (Article 3.2 and 7.2):</w:t>
            </w:r>
            <w:r w:rsidRPr="00C379C8" w:rsidR="00EE3A11">
              <w:t xml:space="preserve"> </w:t>
            </w:r>
          </w:p>
        </w:tc>
      </w:tr>
      <w:tr w14:paraId="1F416D6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F5200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7DAE5FF" w14:textId="77777777">
            <w:pPr>
              <w:spacing w:before="120" w:after="120"/>
            </w:pPr>
            <w:r w:rsidRPr="002F6A28">
              <w:rPr>
                <w:b/>
              </w:rPr>
              <w:t>Agency responsible:</w:t>
            </w:r>
            <w:r w:rsidRPr="00C379C8" w:rsidR="00EE3A11">
              <w:t xml:space="preserve"> </w:t>
            </w:r>
          </w:p>
          <w:p w:rsidR="00EE3A11" w:rsidRPr="00C379C8" w:rsidP="00155128" w14:paraId="73B60A40" w14:textId="77777777">
            <w:pPr>
              <w:spacing w:after="120"/>
            </w:pPr>
            <w:r w:rsidRPr="00C379C8">
              <w:t>Health Canada</w:t>
            </w:r>
          </w:p>
          <w:p w:rsidR="00F85C99" w:rsidRPr="002F6A28" w:rsidP="00AA646C" w14:paraId="29B4364F" w14:textId="77777777">
            <w:pPr>
              <w:spacing w:after="120"/>
            </w:pPr>
            <w:r w:rsidRPr="002F6A28">
              <w:rPr>
                <w:b/>
              </w:rPr>
              <w:t xml:space="preserve">Name and </w:t>
            </w:r>
            <w:r w:rsidRPr="002F6A28">
              <w:rPr>
                <w:b/>
              </w:rPr>
              <w:t>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1942E53" w14:textId="77777777">
            <w:r w:rsidRPr="00C379C8">
              <w:t>Canada's Notification Authority and Enquiry Point</w:t>
            </w:r>
          </w:p>
          <w:p w:rsidR="00AC6C6E" w:rsidRPr="00C379C8" w:rsidP="00AA646C" w14:paraId="2CC1CD6B" w14:textId="77777777">
            <w:r w:rsidRPr="00C379C8">
              <w:t>Global Affairs Canada</w:t>
            </w:r>
          </w:p>
          <w:p w:rsidR="00AC6C6E" w:rsidRPr="00C379C8" w:rsidP="00AA646C" w14:paraId="21F23C3E" w14:textId="77777777">
            <w:r w:rsidRPr="00C379C8">
              <w:t>Technical Barriers and Regulations Division</w:t>
            </w:r>
          </w:p>
          <w:p w:rsidR="00AC6C6E" w:rsidRPr="00C379C8" w:rsidP="00AA646C" w14:paraId="64FDE89B" w14:textId="77777777">
            <w:r w:rsidRPr="00C379C8">
              <w:t>111 Sussex Drive</w:t>
            </w:r>
          </w:p>
          <w:p w:rsidR="00AC6C6E" w:rsidRPr="00C379C8" w:rsidP="00AA646C" w14:paraId="7BD16ED7" w14:textId="77777777">
            <w:r w:rsidRPr="00C379C8">
              <w:t>Ottawa (Ontario) K1A 0G2</w:t>
            </w:r>
          </w:p>
          <w:p w:rsidR="00AC6C6E" w:rsidRPr="00A55EF2" w:rsidP="00AA646C" w14:paraId="2C961F40" w14:textId="77777777">
            <w:pPr>
              <w:rPr>
                <w:lang w:val="es-ES"/>
              </w:rPr>
            </w:pPr>
            <w:r w:rsidRPr="00A55EF2">
              <w:rPr>
                <w:lang w:val="es-ES"/>
              </w:rPr>
              <w:t>Canada</w:t>
            </w:r>
          </w:p>
          <w:p w:rsidR="00AC6C6E" w:rsidRPr="00A55EF2" w:rsidP="00AA646C" w14:paraId="16399885" w14:textId="77777777">
            <w:pPr>
              <w:rPr>
                <w:lang w:val="es-ES"/>
              </w:rPr>
            </w:pPr>
            <w:r w:rsidRPr="00A55EF2">
              <w:rPr>
                <w:lang w:val="es-ES"/>
              </w:rPr>
              <w:t>Tel: (343)203-4273</w:t>
            </w:r>
          </w:p>
          <w:p w:rsidR="00AC6C6E" w:rsidRPr="00A55EF2" w:rsidP="00AA646C" w14:paraId="3A9CD79F" w14:textId="77777777">
            <w:pPr>
              <w:rPr>
                <w:lang w:val="es-ES"/>
              </w:rPr>
            </w:pPr>
            <w:r w:rsidRPr="00A55EF2">
              <w:rPr>
                <w:lang w:val="es-ES"/>
              </w:rPr>
              <w:t>Fax: 613-943-0346</w:t>
            </w:r>
          </w:p>
          <w:p w:rsidR="00AC6C6E" w:rsidRPr="00A55EF2" w:rsidP="00AA646C" w14:paraId="2E08B62B" w14:textId="77777777">
            <w:pPr>
              <w:spacing w:after="120"/>
              <w:rPr>
                <w:lang w:val="es-ES"/>
              </w:rPr>
            </w:pPr>
            <w:r w:rsidRPr="00A55EF2">
              <w:rPr>
                <w:lang w:val="es-ES"/>
              </w:rPr>
              <w:t xml:space="preserve">Email: </w:t>
            </w:r>
            <w:hyperlink r:id="rId6" w:history="1">
              <w:r w:rsidRPr="00A55EF2">
                <w:rPr>
                  <w:color w:val="0000FF"/>
                  <w:u w:val="single"/>
                  <w:lang w:val="es-ES"/>
                </w:rPr>
                <w:t>enquirypoint@international.gc.ca</w:t>
              </w:r>
            </w:hyperlink>
          </w:p>
        </w:tc>
      </w:tr>
      <w:tr w14:paraId="2FE715A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C0FFEB0"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CAA64B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AC666D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F3678AA"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7BFF928"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Prescription status of medicinal ingredients for human use (ICS: 11.120; HS 3004.90)</w:t>
            </w:r>
          </w:p>
        </w:tc>
      </w:tr>
      <w:tr w14:paraId="516CE54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8645B4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D0EF229" w14:textId="77777777">
            <w:pPr>
              <w:spacing w:before="120" w:after="120"/>
            </w:pPr>
            <w:r w:rsidRPr="002F6A28">
              <w:rPr>
                <w:b/>
              </w:rPr>
              <w:t>Title, number of pages and language(s) of the notified document:</w:t>
            </w:r>
            <w:r w:rsidRPr="00C379C8" w:rsidR="00EE3A11">
              <w:t xml:space="preserve"> Notice of Consultation on the Prescription Drug List (PDL): Nicotine Buccal Pouches (2 pages, English and French)</w:t>
            </w:r>
          </w:p>
        </w:tc>
      </w:tr>
      <w:tr w14:paraId="387FFB8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9A50BEB"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BC70D84" w14:textId="77777777">
            <w:pPr>
              <w:spacing w:before="120" w:after="120"/>
              <w:rPr>
                <w:b/>
              </w:rPr>
            </w:pPr>
            <w:r w:rsidRPr="002F6A28">
              <w:rPr>
                <w:b/>
              </w:rPr>
              <w:t>Description of content:</w:t>
            </w:r>
            <w:r w:rsidRPr="00C379C8" w:rsidR="00FE448B">
              <w:t xml:space="preserve"> The purpose of this Notice of Consultation is to provide an opportunity for the public and other interested stakeholders to comment on the proposal to revise the listing for "Nicotine or its salts" on the human use part of the Prescription Drug List (PDL).</w:t>
            </w:r>
          </w:p>
          <w:p w:rsidR="00FE448B" w:rsidRPr="00C379C8" w:rsidP="002F6A28" w14:paraId="0E5E3DF3" w14:textId="77777777">
            <w:pPr>
              <w:spacing w:before="120" w:after="120"/>
            </w:pPr>
            <w:r w:rsidRPr="00C379C8">
              <w:t>The proposal is to clarify the non-prescription use of nicotine buccal pouches by:</w:t>
            </w:r>
          </w:p>
          <w:p w:rsidR="00FE448B" w:rsidRPr="00C379C8" w:rsidP="002F6A28" w14:paraId="507B4135" w14:textId="77777777">
            <w:pPr>
              <w:numPr>
                <w:ilvl w:val="0"/>
                <w:numId w:val="16"/>
              </w:numPr>
              <w:spacing w:before="120" w:after="120"/>
            </w:pPr>
            <w:r w:rsidRPr="00C379C8">
              <w:t>amending part "d" of the qualifier of the listing to be specific to sprays and inhalers only, and</w:t>
            </w:r>
          </w:p>
          <w:p w:rsidR="00FE448B" w:rsidRPr="00C379C8" w:rsidP="002F6A28" w14:paraId="2381755B" w14:textId="77777777">
            <w:pPr>
              <w:numPr>
                <w:ilvl w:val="0"/>
                <w:numId w:val="16"/>
              </w:numPr>
              <w:spacing w:before="120" w:after="120"/>
            </w:pPr>
            <w:r w:rsidRPr="00C379C8">
              <w:t>adding a new part "f" to the qualifier that is specific to nicotine buccal pouches.</w:t>
            </w:r>
          </w:p>
        </w:tc>
      </w:tr>
      <w:tr w14:paraId="1210DA9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0E0365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49277F5" w14:textId="77777777">
            <w:pPr>
              <w:spacing w:before="120" w:after="120"/>
              <w:rPr>
                <w:b/>
              </w:rPr>
            </w:pPr>
            <w:r w:rsidRPr="002F6A28">
              <w:rPr>
                <w:b/>
              </w:rPr>
              <w:t xml:space="preserve">Objective and rationale, including the nature of </w:t>
            </w:r>
            <w:r w:rsidRPr="002F6A28">
              <w:rPr>
                <w:b/>
              </w:rPr>
              <w:t>urgent problems where applicable:</w:t>
            </w:r>
            <w:r w:rsidRPr="00C379C8" w:rsidR="00EE3A11">
              <w:t xml:space="preserve"> For the protection of human health or safety, and to clarify the non-prescription use of nicotine buccal pouches.</w:t>
            </w:r>
          </w:p>
        </w:tc>
      </w:tr>
      <w:tr w14:paraId="62D45DB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B9F35AA"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5DA8DEE" w14:textId="77777777">
            <w:pPr>
              <w:spacing w:before="120" w:after="120"/>
              <w:rPr>
                <w:bCs/>
              </w:rPr>
            </w:pPr>
            <w:r w:rsidRPr="002F6A28">
              <w:rPr>
                <w:b/>
              </w:rPr>
              <w:t>Relevant documents:</w:t>
            </w:r>
            <w:r w:rsidRPr="002F6A28" w:rsidR="00EE3A11">
              <w:t xml:space="preserve"> </w:t>
            </w:r>
          </w:p>
          <w:p w:rsidR="00EE3A11" w:rsidRPr="002F6A28" w:rsidP="007F13E8" w14:paraId="7C83AEC3" w14:textId="77777777">
            <w:pPr>
              <w:spacing w:before="120" w:after="120"/>
            </w:pPr>
            <w:r w:rsidRPr="002F6A28">
              <w:t xml:space="preserve">Health Canada website: </w:t>
            </w:r>
            <w:hyperlink r:id="rId7" w:history="1">
              <w:r w:rsidRPr="002F6A28">
                <w:rPr>
                  <w:color w:val="0000FF"/>
                  <w:u w:val="single"/>
                </w:rPr>
                <w:t>https://www.canada.ca/en/health-canada/services/drugs-health-products/drug-products/prescription-drug-list/notices-changes/consultation-nicotine-buccal-pouches.htm</w:t>
              </w:r>
            </w:hyperlink>
            <w:r w:rsidRPr="002F6A28">
              <w:t>, the Notice of Consultation, posted 13 February 2025, (available in English and French)</w:t>
            </w:r>
          </w:p>
        </w:tc>
      </w:tr>
      <w:tr w14:paraId="3C2E0D71"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81CC88C"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3464EC4" w14:textId="77777777">
            <w:pPr>
              <w:spacing w:before="120" w:after="120"/>
            </w:pPr>
            <w:r w:rsidRPr="002F6A28">
              <w:rPr>
                <w:b/>
              </w:rPr>
              <w:t>Proposed date of adoption:</w:t>
            </w:r>
            <w:r w:rsidRPr="00C379C8">
              <w:t xml:space="preserve"> to be determined</w:t>
            </w:r>
          </w:p>
          <w:p w:rsidR="00EE3A11" w:rsidRPr="002F6A28" w:rsidP="008953C4" w14:paraId="4B489FFA" w14:textId="77777777">
            <w:pPr>
              <w:spacing w:after="120"/>
            </w:pPr>
            <w:r w:rsidRPr="002F6A28">
              <w:rPr>
                <w:b/>
              </w:rPr>
              <w:t>Proposed date of entry into force:</w:t>
            </w:r>
            <w:r w:rsidRPr="00C379C8">
              <w:t xml:space="preserve"> to be determined</w:t>
            </w:r>
          </w:p>
        </w:tc>
      </w:tr>
      <w:tr w14:paraId="10FCA51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DC676CD"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1C86CA4" w14:textId="77777777">
            <w:pPr>
              <w:spacing w:before="120" w:after="120"/>
            </w:pPr>
            <w:r w:rsidRPr="002F6A28">
              <w:rPr>
                <w:b/>
              </w:rPr>
              <w:t>Final date for comments:</w:t>
            </w:r>
            <w:r w:rsidRPr="00C379C8" w:rsidR="00EE3A11">
              <w:t xml:space="preserve"> 29 April 2025</w:t>
            </w:r>
          </w:p>
        </w:tc>
      </w:tr>
      <w:tr w14:paraId="1200DA5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755870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72A933A"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75EF6ED" w14:textId="77777777">
            <w:pPr>
              <w:keepNext/>
              <w:keepLines/>
              <w:rPr>
                <w:bCs/>
              </w:rPr>
            </w:pPr>
            <w:r w:rsidRPr="00A12DDE">
              <w:rPr>
                <w:bCs/>
              </w:rPr>
              <w:t>The electronic version of the regulatory text can be downloaded at:</w:t>
            </w:r>
          </w:p>
          <w:p w:rsidR="00EE3A11" w:rsidRPr="00A12DDE" w:rsidP="00B16145" w14:paraId="1133E0A8" w14:textId="77777777">
            <w:pPr>
              <w:keepNext/>
              <w:keepLines/>
              <w:rPr>
                <w:bCs/>
              </w:rPr>
            </w:pPr>
            <w:hyperlink r:id="rId8" w:tgtFrame="_blank" w:history="1">
              <w:r w:rsidRPr="00A12DDE">
                <w:rPr>
                  <w:bCs/>
                  <w:color w:val="0000FF"/>
                  <w:u w:val="single"/>
                </w:rPr>
                <w:t>https://www.canada.ca/en/health-canada/services/drugs-health-products/drug-products/prescription-drug-list/notices-changes/consultation-nicotine-buccal-pouches.html</w:t>
              </w:r>
            </w:hyperlink>
            <w:r w:rsidRPr="00A12DDE" w:rsidR="00A55EF2">
              <w:rPr>
                <w:bCs/>
              </w:rPr>
              <w:t xml:space="preserve"> (English)</w:t>
            </w:r>
          </w:p>
          <w:p w:rsidR="00EE3A11" w:rsidRPr="00A12DDE" w:rsidP="00B16145" w14:paraId="0E3E3891" w14:textId="77777777">
            <w:pPr>
              <w:keepNext/>
              <w:keepLines/>
              <w:rPr>
                <w:bCs/>
              </w:rPr>
            </w:pPr>
            <w:hyperlink r:id="rId9" w:tgtFrame="_blank" w:history="1">
              <w:r w:rsidRPr="00A12DDE">
                <w:rPr>
                  <w:bCs/>
                  <w:color w:val="0000FF"/>
                  <w:u w:val="single"/>
                </w:rPr>
                <w:t>https://www.canada.ca/fr/sante-canada/services/medicaments-produits-sante/medicaments/liste-drogues-ordonnance/avis-concernant-modifications/consultation-sachets-buccaux-nicotine.html</w:t>
              </w:r>
            </w:hyperlink>
            <w:r w:rsidRPr="00A12DDE" w:rsidR="00A55EF2">
              <w:rPr>
                <w:bCs/>
              </w:rPr>
              <w:t xml:space="preserve"> (French)</w:t>
            </w:r>
          </w:p>
          <w:p w:rsidR="00EE3A11" w:rsidRPr="00A12DDE" w:rsidP="00B16145" w14:paraId="040CDA9C" w14:textId="77777777">
            <w:pPr>
              <w:keepNext/>
              <w:keepLines/>
              <w:rPr>
                <w:bCs/>
              </w:rPr>
            </w:pPr>
            <w:r w:rsidRPr="00A12DDE">
              <w:rPr>
                <w:bCs/>
              </w:rPr>
              <w:t>Or requested from:</w:t>
            </w:r>
          </w:p>
          <w:p w:rsidR="00EE3A11" w:rsidRPr="00A12DDE" w:rsidP="00B16145" w14:paraId="7C2B5488" w14:textId="77777777">
            <w:pPr>
              <w:keepNext/>
              <w:keepLines/>
              <w:rPr>
                <w:bCs/>
              </w:rPr>
            </w:pPr>
            <w:r w:rsidRPr="00A12DDE">
              <w:rPr>
                <w:bCs/>
              </w:rPr>
              <w:t>Canada's Notification Authority and Enquiry Point</w:t>
            </w:r>
          </w:p>
          <w:p w:rsidR="00EE3A11" w:rsidRPr="00A12DDE" w:rsidP="00B16145" w14:paraId="2556D8A6" w14:textId="77777777">
            <w:pPr>
              <w:keepNext/>
              <w:keepLines/>
              <w:rPr>
                <w:bCs/>
              </w:rPr>
            </w:pPr>
            <w:r w:rsidRPr="00A12DDE">
              <w:rPr>
                <w:bCs/>
              </w:rPr>
              <w:t>Global Affairs Canada</w:t>
            </w:r>
          </w:p>
          <w:p w:rsidR="00EE3A11" w:rsidRPr="00A12DDE" w:rsidP="00B16145" w14:paraId="0FC219DF" w14:textId="77777777">
            <w:pPr>
              <w:keepNext/>
              <w:keepLines/>
              <w:rPr>
                <w:bCs/>
              </w:rPr>
            </w:pPr>
            <w:r w:rsidRPr="00A12DDE">
              <w:rPr>
                <w:bCs/>
              </w:rPr>
              <w:t>Technical Barriers and Regulations Division</w:t>
            </w:r>
          </w:p>
          <w:p w:rsidR="00EE3A11" w:rsidRPr="00A12DDE" w:rsidP="00B16145" w14:paraId="24673104" w14:textId="77777777">
            <w:pPr>
              <w:keepNext/>
              <w:keepLines/>
              <w:rPr>
                <w:bCs/>
              </w:rPr>
            </w:pPr>
            <w:r w:rsidRPr="00A12DDE">
              <w:rPr>
                <w:bCs/>
              </w:rPr>
              <w:t>111 Sussex Drive</w:t>
            </w:r>
          </w:p>
          <w:p w:rsidR="00EE3A11" w:rsidRPr="00A12DDE" w:rsidP="00B16145" w14:paraId="25D0385A" w14:textId="77777777">
            <w:pPr>
              <w:keepNext/>
              <w:keepLines/>
              <w:rPr>
                <w:bCs/>
              </w:rPr>
            </w:pPr>
            <w:r w:rsidRPr="00A12DDE">
              <w:rPr>
                <w:bCs/>
              </w:rPr>
              <w:t>Ottawa, ON K1A 0G2</w:t>
            </w:r>
          </w:p>
          <w:p w:rsidR="00EE3A11" w:rsidRPr="00A12DDE" w:rsidP="00B16145" w14:paraId="400E9CA0" w14:textId="77777777">
            <w:pPr>
              <w:keepNext/>
              <w:keepLines/>
              <w:rPr>
                <w:bCs/>
              </w:rPr>
            </w:pPr>
            <w:r w:rsidRPr="00A12DDE">
              <w:rPr>
                <w:bCs/>
              </w:rPr>
              <w:t>Canada</w:t>
            </w:r>
          </w:p>
          <w:p w:rsidR="00EE3A11" w:rsidRPr="00A12DDE" w:rsidP="00B16145" w14:paraId="0B9B8E5B" w14:textId="77777777">
            <w:pPr>
              <w:keepNext/>
              <w:keepLines/>
              <w:rPr>
                <w:bCs/>
              </w:rPr>
            </w:pPr>
            <w:r w:rsidRPr="00A12DDE">
              <w:rPr>
                <w:bCs/>
              </w:rPr>
              <w:t>Telephone: (343)203-4273</w:t>
            </w:r>
          </w:p>
          <w:p w:rsidR="00EE3A11" w:rsidRPr="00A12DDE" w:rsidP="00B16145" w14:paraId="69B0DF92" w14:textId="77777777">
            <w:pPr>
              <w:keepNext/>
              <w:keepLines/>
              <w:rPr>
                <w:bCs/>
              </w:rPr>
            </w:pPr>
            <w:r w:rsidRPr="00A12DDE">
              <w:rPr>
                <w:bCs/>
              </w:rPr>
              <w:t>Fax: (613)943-0346</w:t>
            </w:r>
          </w:p>
          <w:p w:rsidR="00EE3A11" w:rsidRPr="00A12DDE" w:rsidP="00B16145" w14:paraId="417DCBD1" w14:textId="77777777">
            <w:pPr>
              <w:keepNext/>
              <w:keepLines/>
              <w:spacing w:after="120"/>
              <w:rPr>
                <w:bCs/>
              </w:rPr>
            </w:pPr>
            <w:r w:rsidRPr="00A12DDE">
              <w:rPr>
                <w:bCs/>
              </w:rPr>
              <w:t xml:space="preserve">Email: </w:t>
            </w:r>
            <w:hyperlink r:id="rId6" w:history="1">
              <w:r w:rsidRPr="00A12DDE">
                <w:rPr>
                  <w:bCs/>
                  <w:color w:val="0000FF"/>
                  <w:u w:val="single"/>
                </w:rPr>
                <w:t>enquirypoint@international.gc.ca</w:t>
              </w:r>
            </w:hyperlink>
          </w:p>
        </w:tc>
      </w:tr>
    </w:tbl>
    <w:p w:rsidR="00EE3A11" w:rsidRPr="002F6A28" w:rsidP="002F6A28" w14:paraId="45C5AF33"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2CE1B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C0130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9537C9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7C11DD" w14:textId="77777777">
    <w:pPr>
      <w:pStyle w:val="Header"/>
      <w:pBdr>
        <w:bottom w:val="single" w:sz="4" w:space="1" w:color="auto"/>
      </w:pBdr>
      <w:tabs>
        <w:tab w:val="clear" w:pos="4513"/>
        <w:tab w:val="clear" w:pos="9027"/>
      </w:tabs>
      <w:jc w:val="center"/>
    </w:pPr>
    <w:r w:rsidRPr="002F6A28">
      <w:t>tbtSymbol</w:t>
    </w:r>
  </w:p>
  <w:p w:rsidR="009239F7" w:rsidRPr="002F6A28" w:rsidP="009239F7" w14:paraId="47C617F0" w14:textId="77777777">
    <w:pPr>
      <w:pStyle w:val="Header"/>
      <w:pBdr>
        <w:bottom w:val="single" w:sz="4" w:space="1" w:color="auto"/>
      </w:pBdr>
      <w:tabs>
        <w:tab w:val="clear" w:pos="4513"/>
        <w:tab w:val="clear" w:pos="9027"/>
      </w:tabs>
      <w:jc w:val="center"/>
    </w:pPr>
  </w:p>
  <w:p w:rsidR="009239F7" w:rsidRPr="002F6A28" w:rsidP="009239F7" w14:paraId="1591251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C47863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746CE2" w14:textId="77777777">
    <w:pPr>
      <w:pStyle w:val="Header"/>
      <w:pBdr>
        <w:bottom w:val="single" w:sz="4" w:space="1" w:color="auto"/>
      </w:pBdr>
      <w:tabs>
        <w:tab w:val="clear" w:pos="4513"/>
        <w:tab w:val="clear" w:pos="9027"/>
      </w:tabs>
      <w:jc w:val="center"/>
    </w:pPr>
    <w:bookmarkStart w:id="0" w:name="spsSymbolHeader"/>
    <w:r w:rsidRPr="002F6A28">
      <w:t>G/TBT/N/CAN/741</w:t>
    </w:r>
    <w:bookmarkEnd w:id="0"/>
  </w:p>
  <w:p w:rsidR="009239F7" w:rsidRPr="002F6A28" w:rsidP="009239F7" w14:paraId="6881D418" w14:textId="77777777">
    <w:pPr>
      <w:pStyle w:val="Header"/>
      <w:pBdr>
        <w:bottom w:val="single" w:sz="4" w:space="1" w:color="auto"/>
      </w:pBdr>
      <w:tabs>
        <w:tab w:val="clear" w:pos="4513"/>
        <w:tab w:val="clear" w:pos="9027"/>
      </w:tabs>
      <w:jc w:val="center"/>
    </w:pPr>
  </w:p>
  <w:p w:rsidR="009239F7" w:rsidRPr="002F6A28" w:rsidP="009239F7" w14:paraId="57B28D2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7DF369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96EF81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FC8DE4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8045649" w14:textId="77777777">
          <w:pPr>
            <w:jc w:val="right"/>
            <w:rPr>
              <w:b/>
              <w:color w:val="FF0000"/>
              <w:szCs w:val="16"/>
            </w:rPr>
          </w:pPr>
        </w:p>
      </w:tc>
    </w:tr>
    <w:bookmarkEnd w:id="1"/>
    <w:tr w14:paraId="7C04496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130BF2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62246D5" w14:textId="77777777">
          <w:pPr>
            <w:jc w:val="right"/>
            <w:rPr>
              <w:b/>
              <w:szCs w:val="16"/>
            </w:rPr>
          </w:pPr>
        </w:p>
      </w:tc>
    </w:tr>
    <w:tr w14:paraId="31B0777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B8096B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F238BA2" w14:textId="77777777">
          <w:pPr>
            <w:jc w:val="right"/>
            <w:rPr>
              <w:b/>
              <w:szCs w:val="16"/>
            </w:rPr>
          </w:pPr>
          <w:bookmarkStart w:id="2" w:name="bmkSymbols"/>
          <w:r w:rsidRPr="002F6A28">
            <w:rPr>
              <w:b/>
              <w:szCs w:val="16"/>
            </w:rPr>
            <w:t>G/TBT/N/CAN/741</w:t>
          </w:r>
          <w:bookmarkEnd w:id="2"/>
        </w:p>
      </w:tc>
    </w:tr>
    <w:tr w14:paraId="4B31652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9E3806B" w14:textId="77777777"/>
      </w:tc>
      <w:tc>
        <w:tcPr>
          <w:tcW w:w="5448" w:type="dxa"/>
          <w:gridSpan w:val="2"/>
          <w:shd w:val="clear" w:color="auto" w:fill="FFFFFF"/>
          <w:tcMar>
            <w:left w:w="108" w:type="dxa"/>
            <w:right w:w="108" w:type="dxa"/>
          </w:tcMar>
          <w:vAlign w:val="center"/>
        </w:tcPr>
        <w:p w:rsidR="00ED54E0" w:rsidRPr="009239F7" w:rsidP="00B801E9" w14:paraId="07C27C90" w14:textId="77777777">
          <w:pPr>
            <w:jc w:val="right"/>
            <w:rPr>
              <w:szCs w:val="16"/>
            </w:rPr>
          </w:pPr>
          <w:bookmarkStart w:id="3" w:name="spsDateDistribution"/>
          <w:bookmarkStart w:id="4" w:name="bmkDate"/>
          <w:r w:rsidRPr="009239F7">
            <w:rPr>
              <w:szCs w:val="16"/>
            </w:rPr>
            <w:t>24 February 2025</w:t>
          </w:r>
          <w:bookmarkEnd w:id="3"/>
          <w:bookmarkEnd w:id="4"/>
        </w:p>
      </w:tc>
    </w:tr>
    <w:tr w14:paraId="5C405D9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103200D" w14:textId="77777777">
          <w:pPr>
            <w:jc w:val="left"/>
            <w:rPr>
              <w:b/>
            </w:rPr>
          </w:pPr>
          <w:bookmarkStart w:id="5" w:name="bmkSerial"/>
          <w:r>
            <w:rPr>
              <w:b w:val="0"/>
              <w:color w:val="FF0000"/>
            </w:rPr>
            <w:t>(25-1302)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FF16F1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22787AC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C532A38" w14:textId="77777777">
          <w:pPr>
            <w:jc w:val="left"/>
            <w:rPr>
              <w:sz w:val="14"/>
              <w:szCs w:val="16"/>
            </w:rPr>
          </w:pPr>
          <w:bookmarkStart w:id="7" w:name="bmkCommittee"/>
          <w:r w:rsidRPr="002F6A28">
            <w:rPr>
              <w:b/>
            </w:rPr>
            <w:t xml:space="preserve">Committee on Technical </w:t>
          </w:r>
          <w:r w:rsidRPr="002F6A28">
            <w:rPr>
              <w:b/>
            </w:rPr>
            <w:t>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D87814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 French</w:t>
          </w:r>
          <w:bookmarkEnd w:id="9"/>
          <w:bookmarkEnd w:id="8"/>
        </w:p>
      </w:tc>
    </w:tr>
  </w:tbl>
  <w:p w:rsidR="00ED54E0" w:rsidRPr="002F6A28" w14:paraId="030C192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46750191">
    <w:abstractNumId w:val="9"/>
  </w:num>
  <w:num w:numId="2" w16cid:durableId="780338338">
    <w:abstractNumId w:val="7"/>
  </w:num>
  <w:num w:numId="3" w16cid:durableId="1588540102">
    <w:abstractNumId w:val="6"/>
  </w:num>
  <w:num w:numId="4" w16cid:durableId="1659533904">
    <w:abstractNumId w:val="5"/>
  </w:num>
  <w:num w:numId="5" w16cid:durableId="698169590">
    <w:abstractNumId w:val="4"/>
  </w:num>
  <w:num w:numId="6" w16cid:durableId="1361393178">
    <w:abstractNumId w:val="12"/>
  </w:num>
  <w:num w:numId="7" w16cid:durableId="647897917">
    <w:abstractNumId w:val="11"/>
  </w:num>
  <w:num w:numId="8" w16cid:durableId="1981307772">
    <w:abstractNumId w:val="10"/>
  </w:num>
  <w:num w:numId="9" w16cid:durableId="11425762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9100566">
    <w:abstractNumId w:val="13"/>
  </w:num>
  <w:num w:numId="11" w16cid:durableId="1523124902">
    <w:abstractNumId w:val="8"/>
  </w:num>
  <w:num w:numId="12" w16cid:durableId="636182505">
    <w:abstractNumId w:val="3"/>
  </w:num>
  <w:num w:numId="13" w16cid:durableId="367876625">
    <w:abstractNumId w:val="2"/>
  </w:num>
  <w:num w:numId="14" w16cid:durableId="508834305">
    <w:abstractNumId w:val="1"/>
  </w:num>
  <w:num w:numId="15" w16cid:durableId="1815944642">
    <w:abstractNumId w:val="0"/>
  </w:num>
  <w:num w:numId="16" w16cid:durableId="686939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3158"/>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1F5B66"/>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55EF2"/>
    <w:rsid w:val="00A6057A"/>
    <w:rsid w:val="00A611FF"/>
    <w:rsid w:val="00A71BE1"/>
    <w:rsid w:val="00A74017"/>
    <w:rsid w:val="00A769BF"/>
    <w:rsid w:val="00A9543B"/>
    <w:rsid w:val="00AA332C"/>
    <w:rsid w:val="00AA4D5C"/>
    <w:rsid w:val="00AA646C"/>
    <w:rsid w:val="00AB0E5D"/>
    <w:rsid w:val="00AC27F8"/>
    <w:rsid w:val="00AC6C6E"/>
    <w:rsid w:val="00AD1E1C"/>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05424"/>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1BF8"/>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77F6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ypoint@international.gc.ca" TargetMode="External" /><Relationship Id="rId7" Type="http://schemas.openxmlformats.org/officeDocument/2006/relationships/hyperlink" Target="https://www.canada.ca/en/health-canada/services/drugs-health-products/drug-products/prescription-drug-list/notices-changes/consultation-nicotine-buccal-pouches.htm" TargetMode="External" /><Relationship Id="rId8" Type="http://schemas.openxmlformats.org/officeDocument/2006/relationships/hyperlink" Target="https://www.canada.ca/en/health-canada/services/drugs-health-products/drug-products/prescription-drug-list/notices-changes/consultation-nicotine-buccal-pouches.html" TargetMode="External" /><Relationship Id="rId9" Type="http://schemas.openxmlformats.org/officeDocument/2006/relationships/hyperlink" Target="https://www.canada.ca/fr/sante-canada/services/medicaments-produits-sante/medicaments/liste-drogues-ordonnance/avis-concernant-modifications/consultation-sachets-buccaux-nicotine.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E9B0B50-1C3F-49C9-8149-1996C10A397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414</Words>
  <Characters>2829</Characters>
  <Application>Microsoft Office Word</Application>
  <DocSecurity>0</DocSecurity>
  <Lines>76</Lines>
  <Paragraphs>54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2025-02-24T14:01:00Z</dcterms:created>
  <dcterms:modified xsi:type="dcterms:W3CDTF">2025-02-24T15:11:00Z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