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87A00E" w14:textId="77777777">
      <w:pPr>
        <w:pStyle w:val="Title"/>
        <w:rPr>
          <w:caps w:val="0"/>
          <w:kern w:val="0"/>
        </w:rPr>
      </w:pPr>
      <w:r w:rsidRPr="002F6A28">
        <w:rPr>
          <w:caps w:val="0"/>
          <w:kern w:val="0"/>
        </w:rPr>
        <w:t>NOTIFICATION</w:t>
      </w:r>
    </w:p>
    <w:p w:rsidR="009239F7" w:rsidRPr="002F6A28" w:rsidP="002F6A28" w14:paraId="14143133" w14:textId="77777777">
      <w:pPr>
        <w:jc w:val="center"/>
      </w:pPr>
      <w:r w:rsidRPr="002F6A28">
        <w:t>The following notification is being circulated in accordance with Article 10.6</w:t>
      </w:r>
    </w:p>
    <w:p w:rsidR="009239F7" w:rsidRPr="002F6A28" w:rsidP="002F6A28" w14:paraId="65B02B8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D4F1C9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2827DC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3205425"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1A48FE43" w14:textId="77777777">
            <w:pPr>
              <w:spacing w:after="120"/>
            </w:pPr>
            <w:r w:rsidRPr="002F6A28">
              <w:rPr>
                <w:b/>
              </w:rPr>
              <w:t>If applicable, name of local government involved (Article 3.2 and 7.2):</w:t>
            </w:r>
            <w:r w:rsidRPr="00C379C8" w:rsidR="00EE3A11">
              <w:t xml:space="preserve"> </w:t>
            </w:r>
          </w:p>
        </w:tc>
      </w:tr>
      <w:tr w14:paraId="2EE2CBB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09AFC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1A9C2DC" w14:textId="77777777">
            <w:pPr>
              <w:spacing w:before="120" w:after="120"/>
            </w:pPr>
            <w:r w:rsidRPr="002F6A28">
              <w:rPr>
                <w:b/>
              </w:rPr>
              <w:t>Agency responsible:</w:t>
            </w:r>
            <w:r w:rsidRPr="00C379C8" w:rsidR="00EE3A11">
              <w:t xml:space="preserve"> </w:t>
            </w:r>
          </w:p>
          <w:p w:rsidR="00EE3A11" w:rsidRPr="00C379C8" w:rsidP="00155128" w14:paraId="38A529AB" w14:textId="77777777">
            <w:pPr>
              <w:spacing w:after="120"/>
            </w:pPr>
            <w:r w:rsidRPr="00C379C8">
              <w:t xml:space="preserve">Ministry of Agrarian Policy and </w:t>
            </w:r>
            <w:r w:rsidRPr="00C379C8">
              <w:t>Food of Ukraine</w:t>
            </w:r>
          </w:p>
          <w:p w:rsidR="00F85C99" w:rsidRPr="002F6A28" w:rsidP="00AA646C" w14:paraId="333C645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05CF62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AE822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AC3D50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C9A84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F3580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584396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Carcasses of cattle, swine and sheep (HS code(s): 020110; 020311; 020410)</w:t>
            </w:r>
          </w:p>
        </w:tc>
      </w:tr>
      <w:tr w14:paraId="7457186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CB8E7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224AEEA" w14:textId="77777777">
            <w:pPr>
              <w:spacing w:before="120" w:after="120"/>
            </w:pPr>
            <w:r w:rsidRPr="002F6A28">
              <w:rPr>
                <w:b/>
              </w:rPr>
              <w:t>Title, number of pages and language(s) of the notified document:</w:t>
            </w:r>
            <w:r w:rsidRPr="00C379C8" w:rsidR="00EE3A11">
              <w:t xml:space="preserve"> The Order of the Ministry of Agrarian Policy and Food of Ukraine No 4296 "On Approval of the Requirements for Classification of Cattle, Swine and Sheep Carcasses" of 12 December 2024; (14 page(s), in Ukrainian)</w:t>
            </w:r>
          </w:p>
        </w:tc>
      </w:tr>
      <w:tr w14:paraId="0A7A2E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4F251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34FCEB0" w14:textId="77777777">
            <w:pPr>
              <w:spacing w:before="120" w:after="120"/>
              <w:rPr>
                <w:b/>
              </w:rPr>
            </w:pPr>
            <w:r w:rsidRPr="002F6A28">
              <w:rPr>
                <w:b/>
              </w:rPr>
              <w:t>Description of content:</w:t>
            </w:r>
            <w:r w:rsidRPr="00C379C8" w:rsidR="00FE448B">
              <w:t xml:space="preserve"> This Order approves the Requirements for classification of carcasses of cattle, swine and sheep.</w:t>
            </w:r>
          </w:p>
          <w:p w:rsidR="00FE448B" w:rsidRPr="00C379C8" w:rsidP="002F6A28" w14:paraId="77B8E0CB" w14:textId="77777777">
            <w:pPr>
              <w:spacing w:before="120" w:after="120"/>
            </w:pPr>
            <w:r w:rsidRPr="00C379C8">
              <w:t xml:space="preserve">These Requirements apply to the carcasses of cattle, </w:t>
            </w:r>
            <w:r w:rsidRPr="00C379C8">
              <w:t>swine and sheep, as well as the methods used to evaluate them. The classification criteria for sheep carcasses may also be applied to goat carcasses.</w:t>
            </w:r>
          </w:p>
          <w:p w:rsidR="00FE448B" w:rsidRPr="00C379C8" w:rsidP="002F6A28" w14:paraId="0A94C80E" w14:textId="77777777">
            <w:pPr>
              <w:spacing w:before="120" w:after="120"/>
            </w:pPr>
            <w:r w:rsidRPr="00C379C8">
              <w:t>The Requirements define the categories and classes for cattle, swine and sheep carcasses and establish labeling requirements for these carcasses. Each carcass shall be labeled with a tag or stamp containing its category, class, weight, and identification number.</w:t>
            </w:r>
          </w:p>
          <w:p w:rsidR="00FE448B" w:rsidRPr="00C379C8" w:rsidP="002F6A28" w14:paraId="08CB81C1" w14:textId="77777777">
            <w:pPr>
              <w:spacing w:before="120" w:after="120"/>
            </w:pPr>
            <w:r w:rsidRPr="00C379C8">
              <w:t>These Requirements will apply to carcasses of cattle, swine and sheep slaughtered on or after 01 January 2026 intended for sale, export or import into Ukraine.</w:t>
            </w:r>
          </w:p>
          <w:p w:rsidR="00FE448B" w:rsidRPr="00C379C8" w:rsidP="002F6A28" w14:paraId="023D733A" w14:textId="77777777">
            <w:pPr>
              <w:spacing w:before="120" w:after="120"/>
            </w:pPr>
            <w:r w:rsidRPr="00C379C8">
              <w:t>Meat of cattle, swine and sheep that meets the requirements of the legislation on food safety and certain quality indicators in force prior to the enactment of this Order and was placed on the market before 01 January 2026, may remain in circulation until the expiration of the minimum shelf life.</w:t>
            </w:r>
          </w:p>
        </w:tc>
      </w:tr>
      <w:tr w14:paraId="7EF0BA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5E261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2E89033"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54409A6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422B4B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27B0FF7" w14:textId="77777777">
            <w:pPr>
              <w:spacing w:before="120" w:after="120"/>
              <w:rPr>
                <w:bCs/>
              </w:rPr>
            </w:pPr>
            <w:r w:rsidRPr="002F6A28">
              <w:rPr>
                <w:b/>
              </w:rPr>
              <w:t>Relevant documents:</w:t>
            </w:r>
            <w:r w:rsidRPr="002F6A28" w:rsidR="00EE3A11">
              <w:t xml:space="preserve"> </w:t>
            </w:r>
          </w:p>
          <w:p w:rsidR="00EE3A11" w:rsidRPr="002F6A28" w:rsidP="007F13E8" w14:paraId="762067F2" w14:textId="77777777">
            <w:pPr>
              <w:spacing w:before="120" w:after="120"/>
            </w:pPr>
            <w:r w:rsidRPr="002F6A28">
              <w:t xml:space="preserve">The </w:t>
            </w:r>
            <w:r w:rsidRPr="002F6A28">
              <w:t>Order of the Ministry of Agrarian Policy and Food of Ukraine No. 975 "On Approval of the Requirements for the Marketing of Meat of Bovine Animals Aged Up to 12 Months" of 5 December 2022 (notified as G/SPS/N/UKR/189/Add.1).</w:t>
            </w:r>
          </w:p>
        </w:tc>
      </w:tr>
      <w:tr w14:paraId="103C768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D71875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761E77B" w14:textId="77777777">
            <w:pPr>
              <w:spacing w:before="120" w:after="120"/>
            </w:pPr>
            <w:r w:rsidRPr="002F6A28">
              <w:rPr>
                <w:b/>
              </w:rPr>
              <w:t>Proposed date of adoption:</w:t>
            </w:r>
            <w:r w:rsidRPr="00C379C8">
              <w:t xml:space="preserve"> </w:t>
            </w:r>
            <w:r w:rsidRPr="00C379C8">
              <w:t>12 December 2024</w:t>
            </w:r>
          </w:p>
          <w:p w:rsidR="00EE3A11" w:rsidRPr="002F6A28" w:rsidP="008953C4" w14:paraId="21FA091E" w14:textId="77777777">
            <w:pPr>
              <w:spacing w:after="120"/>
            </w:pPr>
            <w:r w:rsidRPr="002F6A28">
              <w:rPr>
                <w:b/>
              </w:rPr>
              <w:t>Proposed date of entry into force:</w:t>
            </w:r>
            <w:r w:rsidRPr="00C379C8">
              <w:t xml:space="preserve"> </w:t>
            </w:r>
            <w:r w:rsidRPr="00C379C8">
              <w:t>3 February 2025; The Order entered into force on 03 February 2025, and its provisions will be applied as of 01 January 2026.</w:t>
            </w:r>
          </w:p>
        </w:tc>
      </w:tr>
      <w:tr w14:paraId="24771E6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9CD0F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D099A73" w14:textId="77777777">
            <w:pPr>
              <w:spacing w:before="120" w:after="120"/>
            </w:pPr>
            <w:r w:rsidRPr="002F6A28">
              <w:rPr>
                <w:b/>
              </w:rPr>
              <w:t>Final date for comments:</w:t>
            </w:r>
            <w:r w:rsidRPr="00C379C8" w:rsidR="00EE3A11">
              <w:t xml:space="preserve"> 60 days from notification</w:t>
            </w:r>
          </w:p>
        </w:tc>
      </w:tr>
      <w:tr w14:paraId="7536602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8D5E2D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06BCC9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2937939" w14:textId="77777777">
            <w:pPr>
              <w:keepNext/>
              <w:keepLines/>
              <w:rPr>
                <w:bCs/>
              </w:rPr>
            </w:pPr>
            <w:r w:rsidRPr="00A12DDE">
              <w:rPr>
                <w:bCs/>
              </w:rPr>
              <w:t>Ministry of Economy of Ukraine</w:t>
            </w:r>
          </w:p>
          <w:p w:rsidR="00EE3A11" w:rsidRPr="00A12DDE" w:rsidP="00B16145" w14:paraId="3E9E2911" w14:textId="77777777">
            <w:pPr>
              <w:keepNext/>
              <w:keepLines/>
              <w:rPr>
                <w:bCs/>
              </w:rPr>
            </w:pPr>
            <w:r w:rsidRPr="00A12DDE">
              <w:rPr>
                <w:bCs/>
              </w:rPr>
              <w:t>Department for Trade Agreements and Export Development</w:t>
            </w:r>
          </w:p>
          <w:p w:rsidR="00EE3A11" w:rsidRPr="00A12DDE" w:rsidP="00B16145" w14:paraId="549A5534" w14:textId="77777777">
            <w:pPr>
              <w:keepNext/>
              <w:keepLines/>
              <w:rPr>
                <w:bCs/>
              </w:rPr>
            </w:pPr>
            <w:r w:rsidRPr="00A12DDE">
              <w:rPr>
                <w:bCs/>
              </w:rPr>
              <w:t xml:space="preserve">12/2 </w:t>
            </w:r>
            <w:r w:rsidRPr="00A12DDE">
              <w:rPr>
                <w:bCs/>
              </w:rPr>
              <w:t>Hrushevskoho Str.</w:t>
            </w:r>
          </w:p>
          <w:p w:rsidR="00EE3A11" w:rsidRPr="00A12DDE" w:rsidP="00B16145" w14:paraId="3FC39889" w14:textId="77777777">
            <w:pPr>
              <w:keepNext/>
              <w:keepLines/>
              <w:rPr>
                <w:bCs/>
              </w:rPr>
            </w:pPr>
            <w:r w:rsidRPr="00A12DDE">
              <w:rPr>
                <w:bCs/>
              </w:rPr>
              <w:t>Kyiv 01008</w:t>
            </w:r>
          </w:p>
          <w:p w:rsidR="00EE3A11" w:rsidRPr="00A12DDE" w:rsidP="00B16145" w14:paraId="4DBFA825" w14:textId="77777777">
            <w:pPr>
              <w:keepNext/>
              <w:keepLines/>
              <w:rPr>
                <w:bCs/>
              </w:rPr>
            </w:pPr>
            <w:r w:rsidRPr="00A12DDE">
              <w:rPr>
                <w:bCs/>
              </w:rPr>
              <w:t>Tel: +(38 044) 596 6839</w:t>
            </w:r>
          </w:p>
          <w:p w:rsidR="00EE3A11" w:rsidRPr="00A12DDE" w:rsidP="00B16145" w14:paraId="4CA26E41" w14:textId="77777777">
            <w:pPr>
              <w:keepNext/>
              <w:keepLines/>
              <w:rPr>
                <w:bCs/>
              </w:rPr>
            </w:pPr>
            <w:r w:rsidRPr="00A12DDE">
              <w:rPr>
                <w:bCs/>
              </w:rPr>
              <w:t>Fax: +(38 044) 596 6839</w:t>
            </w:r>
          </w:p>
          <w:p w:rsidR="00EE3A11" w:rsidRPr="00A12DDE" w:rsidP="00B16145" w14:paraId="0E6C9326" w14:textId="77777777">
            <w:pPr>
              <w:keepNext/>
              <w:keepLines/>
              <w:rPr>
                <w:bCs/>
              </w:rPr>
            </w:pPr>
            <w:r w:rsidRPr="00A12DDE">
              <w:rPr>
                <w:bCs/>
              </w:rPr>
              <w:t xml:space="preserve">Email: </w:t>
            </w:r>
            <w:hyperlink r:id="rId5" w:history="1">
              <w:r w:rsidRPr="00A12DDE">
                <w:rPr>
                  <w:bCs/>
                  <w:color w:val="0000FF"/>
                  <w:u w:val="single"/>
                </w:rPr>
                <w:t>ep@me.gov.ua</w:t>
              </w:r>
            </w:hyperlink>
          </w:p>
          <w:p w:rsidR="00EE3A11" w:rsidRPr="00A12DDE" w:rsidP="00B16145" w14:paraId="7655E2FB" w14:textId="77777777">
            <w:pPr>
              <w:keepNext/>
              <w:keepLines/>
              <w:rPr>
                <w:bCs/>
              </w:rPr>
            </w:pPr>
            <w:r w:rsidRPr="00A12DDE">
              <w:rPr>
                <w:bCs/>
              </w:rPr>
              <w:t xml:space="preserve">Website: </w:t>
            </w:r>
            <w:hyperlink r:id="rId6" w:tgtFrame="_blank" w:history="1">
              <w:r w:rsidRPr="00A12DDE">
                <w:rPr>
                  <w:bCs/>
                  <w:color w:val="0000FF"/>
                  <w:u w:val="single"/>
                </w:rPr>
                <w:t>https://www.me.gov.ua</w:t>
              </w:r>
            </w:hyperlink>
          </w:p>
          <w:p w:rsidR="00EE3A11" w:rsidRPr="00A12DDE" w:rsidP="00B16145" w14:paraId="57F1B0A4" w14:textId="77777777">
            <w:pPr>
              <w:keepNext/>
              <w:keepLines/>
              <w:rPr>
                <w:bCs/>
              </w:rPr>
            </w:pPr>
            <w:hyperlink r:id="rId7" w:tgtFrame="_blank" w:history="1">
              <w:r w:rsidRPr="00A12DDE">
                <w:rPr>
                  <w:bCs/>
                  <w:color w:val="0000FF"/>
                  <w:u w:val="single"/>
                </w:rPr>
                <w:t>https://zakon.rada.gov.ua/laws/card/z2020-25</w:t>
              </w:r>
            </w:hyperlink>
          </w:p>
          <w:p w:rsidR="00EE3A11" w:rsidRPr="00A12DDE" w:rsidP="00B16145" w14:paraId="54204650" w14:textId="77777777">
            <w:pPr>
              <w:keepNext/>
              <w:keepLines/>
              <w:spacing w:after="120"/>
              <w:rPr>
                <w:bCs/>
              </w:rPr>
            </w:pPr>
            <w:hyperlink r:id="rId8" w:tgtFrame="_blank" w:history="1">
              <w:r w:rsidRPr="00A12DDE">
                <w:rPr>
                  <w:bCs/>
                  <w:color w:val="0000FF"/>
                  <w:u w:val="single"/>
                </w:rPr>
                <w:t>https://members.wto.org/crnattachments/2025/TBT/UKR/25_01547_00_x.pdf</w:t>
              </w:r>
            </w:hyperlink>
          </w:p>
        </w:tc>
      </w:tr>
    </w:tbl>
    <w:p w:rsidR="00EE3A11" w:rsidRPr="002F6A28" w:rsidP="002F6A28" w14:paraId="42147484"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63144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C6D3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98720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CAFFEF" w14:textId="77777777">
    <w:pPr>
      <w:pStyle w:val="Header"/>
      <w:pBdr>
        <w:bottom w:val="single" w:sz="4" w:space="1" w:color="auto"/>
      </w:pBdr>
      <w:tabs>
        <w:tab w:val="clear" w:pos="4513"/>
        <w:tab w:val="clear" w:pos="9027"/>
      </w:tabs>
      <w:jc w:val="center"/>
    </w:pPr>
    <w:r w:rsidRPr="002F6A28">
      <w:t>tbtSymbol</w:t>
    </w:r>
  </w:p>
  <w:p w:rsidR="009239F7" w:rsidRPr="002F6A28" w:rsidP="009239F7" w14:paraId="74C95DD8" w14:textId="77777777">
    <w:pPr>
      <w:pStyle w:val="Header"/>
      <w:pBdr>
        <w:bottom w:val="single" w:sz="4" w:space="1" w:color="auto"/>
      </w:pBdr>
      <w:tabs>
        <w:tab w:val="clear" w:pos="4513"/>
        <w:tab w:val="clear" w:pos="9027"/>
      </w:tabs>
      <w:jc w:val="center"/>
    </w:pPr>
  </w:p>
  <w:p w:rsidR="009239F7" w:rsidRPr="002F6A28" w:rsidP="009239F7" w14:paraId="6C2228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7861E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7187EA" w14:textId="77777777">
    <w:pPr>
      <w:pStyle w:val="Header"/>
      <w:pBdr>
        <w:bottom w:val="single" w:sz="4" w:space="1" w:color="auto"/>
      </w:pBdr>
      <w:tabs>
        <w:tab w:val="clear" w:pos="4513"/>
        <w:tab w:val="clear" w:pos="9027"/>
      </w:tabs>
      <w:jc w:val="center"/>
    </w:pPr>
    <w:bookmarkStart w:id="0" w:name="spsSymbolHeader"/>
    <w:r w:rsidRPr="002F6A28">
      <w:t>G/TBT/N/UKR/332</w:t>
    </w:r>
    <w:bookmarkEnd w:id="0"/>
  </w:p>
  <w:p w:rsidR="009239F7" w:rsidRPr="002F6A28" w:rsidP="009239F7" w14:paraId="4F781158" w14:textId="77777777">
    <w:pPr>
      <w:pStyle w:val="Header"/>
      <w:pBdr>
        <w:bottom w:val="single" w:sz="4" w:space="1" w:color="auto"/>
      </w:pBdr>
      <w:tabs>
        <w:tab w:val="clear" w:pos="4513"/>
        <w:tab w:val="clear" w:pos="9027"/>
      </w:tabs>
      <w:jc w:val="center"/>
    </w:pPr>
  </w:p>
  <w:p w:rsidR="009239F7" w:rsidRPr="002F6A28" w:rsidP="009239F7" w14:paraId="4C3E480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5E972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EF1EF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C89E9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DA39FA" w14:textId="77777777">
          <w:pPr>
            <w:jc w:val="right"/>
            <w:rPr>
              <w:b/>
              <w:color w:val="FF0000"/>
              <w:szCs w:val="16"/>
            </w:rPr>
          </w:pPr>
        </w:p>
      </w:tc>
    </w:tr>
    <w:bookmarkEnd w:id="1"/>
    <w:tr w14:paraId="3F5144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F848A5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ABC929C" w14:textId="77777777">
          <w:pPr>
            <w:jc w:val="right"/>
            <w:rPr>
              <w:b/>
              <w:szCs w:val="16"/>
            </w:rPr>
          </w:pPr>
        </w:p>
      </w:tc>
    </w:tr>
    <w:tr w14:paraId="2C42EA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BE27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F50EBB" w14:textId="77777777">
          <w:pPr>
            <w:jc w:val="right"/>
            <w:rPr>
              <w:b/>
              <w:szCs w:val="16"/>
            </w:rPr>
          </w:pPr>
          <w:bookmarkStart w:id="2" w:name="bmkSymbols"/>
          <w:r w:rsidRPr="002F6A28">
            <w:rPr>
              <w:b/>
              <w:szCs w:val="16"/>
            </w:rPr>
            <w:t>G/TBT/N/UKR/332</w:t>
          </w:r>
          <w:bookmarkEnd w:id="2"/>
        </w:p>
      </w:tc>
    </w:tr>
    <w:tr w14:paraId="5E7C290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1DF2A6" w14:textId="77777777"/>
      </w:tc>
      <w:tc>
        <w:tcPr>
          <w:tcW w:w="5448" w:type="dxa"/>
          <w:gridSpan w:val="2"/>
          <w:shd w:val="clear" w:color="auto" w:fill="FFFFFF"/>
          <w:tcMar>
            <w:left w:w="108" w:type="dxa"/>
            <w:right w:w="108" w:type="dxa"/>
          </w:tcMar>
          <w:vAlign w:val="center"/>
        </w:tcPr>
        <w:p w:rsidR="00ED54E0" w:rsidRPr="009239F7" w:rsidP="00B801E9" w14:paraId="7DF29647" w14:textId="77777777">
          <w:pPr>
            <w:jc w:val="right"/>
            <w:rPr>
              <w:szCs w:val="16"/>
            </w:rPr>
          </w:pPr>
          <w:bookmarkStart w:id="3" w:name="spsDateDistribution"/>
          <w:bookmarkStart w:id="4" w:name="bmkDate"/>
          <w:r w:rsidRPr="009239F7">
            <w:rPr>
              <w:szCs w:val="16"/>
            </w:rPr>
            <w:t>20 February 2025</w:t>
          </w:r>
          <w:bookmarkEnd w:id="3"/>
          <w:bookmarkEnd w:id="4"/>
        </w:p>
      </w:tc>
    </w:tr>
    <w:tr w14:paraId="46A1FA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C3F393A" w14:textId="77777777">
          <w:pPr>
            <w:jc w:val="left"/>
            <w:rPr>
              <w:b/>
            </w:rPr>
          </w:pPr>
          <w:bookmarkStart w:id="5" w:name="bmkSerial"/>
          <w:r>
            <w:rPr>
              <w:b w:val="0"/>
              <w:color w:val="FF0000"/>
            </w:rPr>
            <w:t>(25-1233)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8342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1AC927C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150D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BE26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0830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0075813">
    <w:abstractNumId w:val="9"/>
  </w:num>
  <w:num w:numId="2" w16cid:durableId="957838558">
    <w:abstractNumId w:val="7"/>
  </w:num>
  <w:num w:numId="3" w16cid:durableId="195047455">
    <w:abstractNumId w:val="6"/>
  </w:num>
  <w:num w:numId="4" w16cid:durableId="1622421756">
    <w:abstractNumId w:val="5"/>
  </w:num>
  <w:num w:numId="5" w16cid:durableId="625816628">
    <w:abstractNumId w:val="4"/>
  </w:num>
  <w:num w:numId="6" w16cid:durableId="1832915179">
    <w:abstractNumId w:val="12"/>
  </w:num>
  <w:num w:numId="7" w16cid:durableId="806893519">
    <w:abstractNumId w:val="11"/>
  </w:num>
  <w:num w:numId="8" w16cid:durableId="1606303581">
    <w:abstractNumId w:val="10"/>
  </w:num>
  <w:num w:numId="9" w16cid:durableId="46270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6728725">
    <w:abstractNumId w:val="13"/>
  </w:num>
  <w:num w:numId="11" w16cid:durableId="831143049">
    <w:abstractNumId w:val="8"/>
  </w:num>
  <w:num w:numId="12" w16cid:durableId="1073704292">
    <w:abstractNumId w:val="3"/>
  </w:num>
  <w:num w:numId="13" w16cid:durableId="52853023">
    <w:abstractNumId w:val="2"/>
  </w:num>
  <w:num w:numId="14" w16cid:durableId="95365169">
    <w:abstractNumId w:val="1"/>
  </w:num>
  <w:num w:numId="15" w16cid:durableId="211216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5909"/>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62C2"/>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2597"/>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2BC5"/>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FDCE5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p@me.gov.ua" TargetMode="External" /><Relationship Id="rId6" Type="http://schemas.openxmlformats.org/officeDocument/2006/relationships/hyperlink" Target="https://www.me.gov.ua" TargetMode="External" /><Relationship Id="rId7" Type="http://schemas.openxmlformats.org/officeDocument/2006/relationships/hyperlink" Target="https://zakon.rada.gov.ua/laws/card/z2020-25" TargetMode="External" /><Relationship Id="rId8" Type="http://schemas.openxmlformats.org/officeDocument/2006/relationships/hyperlink" Target="https://members.wto.org/crnattachments/2025/TBT/UKR/25_01547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2025-02-20T13:39:00Z</dcterms:created>
  <dcterms:modified xsi:type="dcterms:W3CDTF">2025-02-20T13:40:00Z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