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36F4D229" w14:textId="77777777">
      <w:pPr>
        <w:pStyle w:val="Title"/>
        <w:rPr>
          <w:b w:val="0"/>
          <w:caps w:val="0"/>
          <w:kern w:val="0"/>
        </w:rPr>
      </w:pPr>
      <w:r w:rsidRPr="007C4C36">
        <w:rPr>
          <w:caps w:val="0"/>
          <w:kern w:val="0"/>
        </w:rPr>
        <w:t>NOTIFICATION</w:t>
      </w:r>
    </w:p>
    <w:p w:rsidR="004E22AE" w:rsidRPr="007C4C36" w:rsidP="007C4C36" w14:paraId="692F3630" w14:textId="77777777">
      <w:pPr>
        <w:pStyle w:val="Title3"/>
      </w:pPr>
      <w:r w:rsidRPr="007C4C36">
        <w:t>Corrigendum</w:t>
      </w:r>
    </w:p>
    <w:p w:rsidR="007141CF" w:rsidRPr="007C4C36" w:rsidP="007C4C36" w14:paraId="533EB5F0" w14:textId="77777777">
      <w:r w:rsidRPr="007C4C36">
        <w:t xml:space="preserve">The following communication, dated 19 February 2025, is being circulated at the request of the delegation of the </w:t>
      </w:r>
      <w:r w:rsidRPr="007C4C36">
        <w:rPr>
          <w:u w:val="single"/>
        </w:rPr>
        <w:t>United States of America</w:t>
      </w:r>
      <w:r w:rsidRPr="007C4C36">
        <w:t>.</w:t>
      </w:r>
    </w:p>
    <w:p w:rsidR="004E22AE" w:rsidRPr="007C4C36" w:rsidP="007C4C36" w14:paraId="27D6A49C" w14:textId="77777777"/>
    <w:p w:rsidR="004E22AE" w:rsidRPr="007C4C36" w:rsidP="007C4C36" w14:paraId="7075C824" w14:textId="77777777">
      <w:pPr>
        <w:jc w:val="center"/>
        <w:rPr>
          <w:b/>
        </w:rPr>
      </w:pPr>
      <w:r w:rsidRPr="007C4C36">
        <w:rPr>
          <w:b/>
        </w:rPr>
        <w:t>_______________</w:t>
      </w:r>
    </w:p>
    <w:p w:rsidR="004E22AE" w:rsidRPr="007C4C36" w:rsidP="007C4C36" w14:paraId="718BF440" w14:textId="77777777"/>
    <w:p w:rsidR="004E22AE" w:rsidRPr="007C4C36" w:rsidP="007C4C36" w14:paraId="2126401A" w14:textId="77777777"/>
    <w:p w:rsidR="004E22AE" w:rsidRPr="007C4C36" w:rsidP="003601C0" w14:paraId="5375DADE" w14:textId="77777777">
      <w:pPr>
        <w:spacing w:after="120"/>
      </w:pPr>
      <w:r w:rsidRPr="007C4C36">
        <w:rPr>
          <w:u w:val="single"/>
        </w:rPr>
        <w:t>Safety Standard for Play Yards</w:t>
      </w:r>
    </w:p>
    <w:p w:rsidR="004E22AE" w:rsidRPr="007C4C36" w:rsidP="003601C0" w14:paraId="6B5A640B" w14:textId="77777777">
      <w:pPr>
        <w:spacing w:before="120" w:after="120"/>
      </w:pPr>
      <w:r w:rsidRPr="007C4C36">
        <w:t xml:space="preserve">The U.S. Consumer Product Safety Commission (CPSC) is correcting an error in a </w:t>
      </w:r>
      <w:hyperlink r:id="rId6" w:history="1">
        <w:r w:rsidRPr="007C4C36">
          <w:rPr>
            <w:color w:val="0000FF"/>
            <w:u w:val="single"/>
          </w:rPr>
          <w:t>direct final rule</w:t>
        </w:r>
      </w:hyperlink>
      <w:r w:rsidRPr="007C4C36">
        <w:t>, "Safety Standard for Play Yards," issued pursuant to a statutory requirement in section 104 of the Consumer Product Safety Improvement Act (</w:t>
      </w:r>
      <w:hyperlink r:id="rId7" w:history="1">
        <w:r w:rsidRPr="007C4C36">
          <w:rPr>
            <w:color w:val="0000FF"/>
            <w:u w:val="single"/>
          </w:rPr>
          <w:t>CPSIA</w:t>
        </w:r>
      </w:hyperlink>
      <w:r w:rsidRPr="007C4C36">
        <w:t xml:space="preserve">), and published on 29 January 2025 (notified as </w:t>
      </w:r>
      <w:hyperlink r:id="rId8" w:history="1">
        <w:r w:rsidRPr="007C4C36">
          <w:rPr>
            <w:color w:val="0000FF"/>
            <w:u w:val="single"/>
          </w:rPr>
          <w:t>G/TBT/N/USA/650/Add.6</w:t>
        </w:r>
      </w:hyperlink>
      <w:r w:rsidRPr="007C4C36">
        <w:t>).</w:t>
      </w:r>
    </w:p>
    <w:p w:rsidR="004E22AE" w:rsidRPr="007C4C36" w:rsidP="003601C0" w14:paraId="05BCDB55" w14:textId="77777777">
      <w:pPr>
        <w:spacing w:before="120" w:after="120"/>
      </w:pPr>
      <w:r w:rsidRPr="007C4C36">
        <w:t>This correction is effective on 5 April 2025, unless the Commission receives a significant adverse comment by 28 February 2025. If the Commission receives such a comment, it will publish a document in the Federal Register, withdrawing this direct final rule correction before its effective date. The incorporation by reference of the publication listed in this rule is approved by the Director of the Federal Register as of 5 April 2025.</w:t>
      </w:r>
    </w:p>
    <w:p w:rsidR="004E22AE" w:rsidRPr="007C4C36" w:rsidP="003601C0" w14:paraId="3936FD8F" w14:textId="77777777">
      <w:pPr>
        <w:spacing w:before="120" w:after="120"/>
      </w:pPr>
      <w:r w:rsidRPr="007C4C36">
        <w:t xml:space="preserve">90 Federal Register (FR) 9608, 14 February 2025; </w:t>
      </w:r>
      <w:hyperlink r:id="rId9" w:history="1">
        <w:r w:rsidRPr="007C4C36">
          <w:rPr>
            <w:color w:val="0000FF"/>
            <w:u w:val="single"/>
          </w:rPr>
          <w:t>Title 16 Code of Federal Regulations (CFR) Part 1221</w:t>
        </w:r>
      </w:hyperlink>
      <w:r w:rsidRPr="007C4C36">
        <w:t>:</w:t>
      </w:r>
      <w:r w:rsidRPr="007C4C36">
        <w:br/>
      </w:r>
      <w:hyperlink r:id="rId10" w:history="1">
        <w:r w:rsidRPr="007C4C36">
          <w:rPr>
            <w:color w:val="0000FF"/>
            <w:u w:val="single"/>
          </w:rPr>
          <w:t>https://www.govinfo.gov/content/pkg/FR-2025-02-14/html/2025-02602.htm</w:t>
        </w:r>
      </w:hyperlink>
      <w:r w:rsidRPr="007C4C36">
        <w:br/>
      </w:r>
      <w:hyperlink r:id="rId11" w:history="1">
        <w:r w:rsidRPr="007C4C36">
          <w:rPr>
            <w:color w:val="0000FF"/>
            <w:u w:val="single"/>
          </w:rPr>
          <w:t>https://www.govinfo.gov/content/pkg/FR-2025-02-14/pdf/2025-02602.pdf</w:t>
        </w:r>
      </w:hyperlink>
    </w:p>
    <w:p w:rsidR="004E22AE" w:rsidRPr="007C4C36" w:rsidP="003601C0" w14:paraId="0DAA1AD6" w14:textId="77777777">
      <w:pPr>
        <w:spacing w:before="120" w:after="120"/>
      </w:pPr>
      <w:r w:rsidRPr="007C4C36">
        <w:t xml:space="preserve">This action and previous actions notified under the symbol </w:t>
      </w:r>
      <w:hyperlink r:id="rId12" w:history="1">
        <w:r w:rsidRPr="007C4C36">
          <w:rPr>
            <w:color w:val="0000FF"/>
            <w:u w:val="single"/>
          </w:rPr>
          <w:t>G/TBT/N/USA/650</w:t>
        </w:r>
      </w:hyperlink>
      <w:r w:rsidRPr="007C4C36">
        <w:t xml:space="preserve"> are identified by Docket Number CPSC-2011-0064. The Docket Folder is available from Regulations.gov at </w:t>
      </w:r>
      <w:hyperlink r:id="rId13" w:history="1">
        <w:r w:rsidRPr="007C4C36">
          <w:rPr>
            <w:color w:val="0000FF"/>
            <w:u w:val="single"/>
          </w:rPr>
          <w:t>https://www.regulations.gov/docket/CPSC-2011-0064/document</w:t>
        </w:r>
      </w:hyperlink>
      <w:r w:rsidRPr="007C4C36">
        <w:t xml:space="preserve"> and provides access to primary and supporting documents as well as comments received. Documents are also accessible from </w:t>
      </w:r>
      <w:hyperlink r:id="rId14" w:history="1">
        <w:r w:rsidRPr="007C4C36">
          <w:rPr>
            <w:color w:val="0000FF"/>
            <w:u w:val="single"/>
          </w:rPr>
          <w:t>Regulations.gov</w:t>
        </w:r>
      </w:hyperlink>
      <w:r w:rsidRPr="007C4C36">
        <w:t xml:space="preserve"> by searching the Docket Number. WTO Members and their stakeholders are asked to submit significant adverse comments to the </w:t>
      </w:r>
      <w:hyperlink r:id="rId15" w:history="1">
        <w:r w:rsidRPr="007C4C36">
          <w:rPr>
            <w:color w:val="0000FF"/>
            <w:u w:val="single"/>
          </w:rPr>
          <w:t>USA TBT Enquiry Point</w:t>
        </w:r>
      </w:hyperlink>
      <w:r w:rsidRPr="007C4C36">
        <w:t xml:space="preserve"> by or before </w:t>
      </w:r>
      <w:hyperlink r:id="rId16" w:history="1">
        <w:r w:rsidRPr="007C4C36">
          <w:rPr>
            <w:color w:val="0000FF"/>
            <w:u w:val="single"/>
          </w:rPr>
          <w:t>4pm</w:t>
        </w:r>
      </w:hyperlink>
      <w:r w:rsidRPr="007C4C36">
        <w:t xml:space="preserve"> </w:t>
      </w:r>
      <w:hyperlink r:id="rId17" w:history="1">
        <w:r w:rsidRPr="007C4C36">
          <w:rPr>
            <w:color w:val="0000FF"/>
            <w:u w:val="single"/>
          </w:rPr>
          <w:t>Eastern Time</w:t>
        </w:r>
      </w:hyperlink>
      <w:r w:rsidRPr="007C4C36">
        <w:t xml:space="preserve"> on 28 February 2025. Such comments received by the USA TBT Enquiry Point from WTO Members and their stakeholders will be shared with CPSC and will also be submitted to the </w:t>
      </w:r>
      <w:hyperlink r:id="rId13" w:history="1">
        <w:r w:rsidRPr="007C4C36">
          <w:rPr>
            <w:color w:val="0000FF"/>
            <w:u w:val="single"/>
          </w:rPr>
          <w:t>Docket</w:t>
        </w:r>
      </w:hyperlink>
      <w:r w:rsidRPr="007C4C36">
        <w:t xml:space="preserve"> on Regulations.gov if received within the comment period.</w:t>
      </w:r>
    </w:p>
    <w:p w:rsidR="004E22AE" w:rsidRPr="007C4C36" w:rsidP="003601C0" w14:paraId="51D44CF2" w14:textId="77777777">
      <w:pPr>
        <w:spacing w:after="120"/>
      </w:pPr>
      <w:hyperlink r:id="rId18" w:tgtFrame="_blank" w:history="1">
        <w:r w:rsidRPr="007C4C36">
          <w:rPr>
            <w:color w:val="0000FF"/>
            <w:u w:val="single"/>
          </w:rPr>
          <w:t>https://members.wto.org/crnattachments/2025/TBT/USA/25_01520_00_e.pdf</w:t>
        </w:r>
      </w:hyperlink>
    </w:p>
    <w:p w:rsidR="004E22AE" w:rsidRPr="007C4C36" w:rsidP="007C4C36" w14:paraId="5898CB83" w14:textId="77777777">
      <w:pPr>
        <w:jc w:val="center"/>
        <w:rPr>
          <w:b/>
        </w:rPr>
      </w:pPr>
      <w:r w:rsidRPr="007C4C36">
        <w:rPr>
          <w:b/>
        </w:rPr>
        <w:t>__________</w:t>
      </w:r>
    </w:p>
    <w:sectPr w:rsidSect="0076183C">
      <w:headerReference w:type="even" r:id="rId19"/>
      <w:headerReference w:type="default" r:id="rId20"/>
      <w:footerReference w:type="even" r:id="rId21"/>
      <w:footerReference w:type="default" r:id="rId22"/>
      <w:head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52C4DF6E"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08C97E11" w14:textId="77777777">
    <w:pPr>
      <w:pStyle w:val="Footer"/>
    </w:pPr>
    <w:r w:rsidRPr="007C4C3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4FC64308" w14:textId="77777777">
    <w:pPr>
      <w:pStyle w:val="Header"/>
      <w:pBdr>
        <w:bottom w:val="single" w:sz="4" w:space="1" w:color="auto"/>
      </w:pBdr>
      <w:tabs>
        <w:tab w:val="clear" w:pos="4513"/>
        <w:tab w:val="clear" w:pos="9027"/>
      </w:tabs>
      <w:jc w:val="center"/>
    </w:pPr>
    <w:r w:rsidRPr="007C4C36">
      <w:t>tbtSymbol</w:t>
    </w:r>
  </w:p>
  <w:p w:rsidR="004E22AE" w:rsidRPr="007C4C36" w:rsidP="004E22AE" w14:paraId="0406798E" w14:textId="77777777">
    <w:pPr>
      <w:pStyle w:val="Header"/>
      <w:pBdr>
        <w:bottom w:val="single" w:sz="4" w:space="1" w:color="auto"/>
      </w:pBdr>
      <w:tabs>
        <w:tab w:val="clear" w:pos="4513"/>
        <w:tab w:val="clear" w:pos="9027"/>
      </w:tabs>
      <w:jc w:val="center"/>
    </w:pPr>
  </w:p>
  <w:p w:rsidR="004E22AE" w:rsidRPr="007C4C36" w:rsidP="004E22AE" w14:paraId="0771E26E"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37083F0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43E26702" w14:textId="77777777">
    <w:pPr>
      <w:pStyle w:val="Header"/>
      <w:pBdr>
        <w:bottom w:val="single" w:sz="4" w:space="1" w:color="auto"/>
      </w:pBdr>
      <w:tabs>
        <w:tab w:val="clear" w:pos="4513"/>
        <w:tab w:val="clear" w:pos="9027"/>
      </w:tabs>
      <w:jc w:val="center"/>
    </w:pPr>
    <w:r w:rsidRPr="007C4C36">
      <w:t>tbtSymbol</w:t>
    </w:r>
  </w:p>
  <w:p w:rsidR="004E22AE" w:rsidRPr="007C4C36" w:rsidP="004E22AE" w14:paraId="5F969E9A" w14:textId="77777777">
    <w:pPr>
      <w:pStyle w:val="Header"/>
      <w:pBdr>
        <w:bottom w:val="single" w:sz="4" w:space="1" w:color="auto"/>
      </w:pBdr>
      <w:tabs>
        <w:tab w:val="clear" w:pos="4513"/>
        <w:tab w:val="clear" w:pos="9027"/>
      </w:tabs>
      <w:jc w:val="center"/>
    </w:pPr>
  </w:p>
  <w:p w:rsidR="004E22AE" w:rsidRPr="007C4C36" w:rsidP="004E22AE" w14:paraId="304F62D9"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708FDDB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B9A1B0"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5D5D882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E22AE" w:rsidP="000F4B07" w14:paraId="683E0102" w14:textId="77777777">
          <w:pPr>
            <w:jc w:val="right"/>
            <w:rPr>
              <w:b/>
              <w:color w:val="FF0000"/>
              <w:szCs w:val="16"/>
            </w:rPr>
          </w:pPr>
        </w:p>
      </w:tc>
    </w:tr>
    <w:bookmarkEnd w:id="0"/>
    <w:tr w14:paraId="13EF06F3"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457CAF5C"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5B602EC4" w14:textId="77777777">
          <w:pPr>
            <w:jc w:val="right"/>
            <w:rPr>
              <w:b/>
              <w:szCs w:val="16"/>
            </w:rPr>
          </w:pPr>
        </w:p>
      </w:tc>
    </w:tr>
    <w:tr w14:paraId="0AC16F80"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53EA4169" w14:textId="77777777">
          <w:pPr>
            <w:jc w:val="left"/>
            <w:rPr>
              <w:noProof/>
              <w:lang w:eastAsia="en-GB"/>
            </w:rPr>
          </w:pPr>
        </w:p>
      </w:tc>
      <w:tc>
        <w:tcPr>
          <w:tcW w:w="5448" w:type="dxa"/>
          <w:gridSpan w:val="2"/>
          <w:shd w:val="clear" w:color="auto" w:fill="FFFFFF"/>
          <w:tcMar>
            <w:left w:w="108" w:type="dxa"/>
            <w:right w:w="108" w:type="dxa"/>
          </w:tcMar>
        </w:tcPr>
        <w:p w:rsidR="00ED54E0" w:rsidRPr="00695627" w:rsidP="004E22AE" w14:paraId="5CDC4EA1" w14:textId="77777777">
          <w:pPr>
            <w:jc w:val="right"/>
            <w:rPr>
              <w:b/>
              <w:szCs w:val="16"/>
              <w:lang w:val="es-ES_tradnl"/>
            </w:rPr>
          </w:pPr>
          <w:bookmarkStart w:id="1" w:name="bmkSymbols"/>
          <w:r w:rsidRPr="00695627">
            <w:rPr>
              <w:b/>
              <w:szCs w:val="16"/>
              <w:lang w:val="es-ES_tradnl"/>
            </w:rPr>
            <w:t>G/TBT/N/USA/650/Add.6/Corr.1</w:t>
          </w:r>
          <w:bookmarkEnd w:id="1"/>
        </w:p>
      </w:tc>
    </w:tr>
    <w:tr w14:paraId="13F3C198"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95627" w:rsidP="000F4B07" w14:paraId="39DF4263" w14:textId="77777777">
          <w:pPr>
            <w:rPr>
              <w:lang w:val="es-ES_tradnl"/>
            </w:rPr>
          </w:pPr>
        </w:p>
      </w:tc>
      <w:tc>
        <w:tcPr>
          <w:tcW w:w="5448" w:type="dxa"/>
          <w:gridSpan w:val="2"/>
          <w:shd w:val="clear" w:color="auto" w:fill="FFFFFF"/>
          <w:tcMar>
            <w:left w:w="108" w:type="dxa"/>
            <w:right w:w="108" w:type="dxa"/>
          </w:tcMar>
          <w:vAlign w:val="center"/>
        </w:tcPr>
        <w:p w:rsidR="00ED54E0" w:rsidRPr="004E22AE" w:rsidP="000F4B07" w14:paraId="4502B558" w14:textId="77777777">
          <w:pPr>
            <w:jc w:val="right"/>
            <w:rPr>
              <w:szCs w:val="16"/>
            </w:rPr>
          </w:pPr>
          <w:bookmarkStart w:id="2" w:name="spsDateDistribution"/>
          <w:bookmarkStart w:id="3" w:name="bmkDate"/>
          <w:r w:rsidRPr="004E22AE">
            <w:rPr>
              <w:szCs w:val="16"/>
            </w:rPr>
            <w:t>19 February 2025</w:t>
          </w:r>
          <w:bookmarkEnd w:id="2"/>
          <w:bookmarkEnd w:id="3"/>
        </w:p>
      </w:tc>
    </w:tr>
    <w:tr w14:paraId="775460B3"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0956A8C8" w14:textId="77777777">
          <w:pPr>
            <w:jc w:val="left"/>
            <w:rPr>
              <w:b/>
            </w:rPr>
          </w:pPr>
          <w:bookmarkStart w:id="4" w:name="bmkSerial"/>
          <w:r>
            <w:rPr>
              <w:b w:val="0"/>
              <w:color w:val="FF0000"/>
            </w:rPr>
            <w:t>(25-1175)</w:t>
          </w:r>
          <w:bookmarkEnd w:id="4"/>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5C95BBD9" w14:textId="77777777">
          <w:pPr>
            <w:jc w:val="right"/>
            <w:rPr>
              <w:szCs w:val="16"/>
            </w:rPr>
          </w:pPr>
          <w:bookmarkStart w:id="5"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bCs/>
              <w:noProof/>
              <w:szCs w:val="16"/>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bCs/>
              <w:noProof/>
              <w:szCs w:val="16"/>
            </w:rPr>
            <w:t>1</w:t>
          </w:r>
          <w:r w:rsidRPr="007C4C36">
            <w:rPr>
              <w:bCs/>
              <w:szCs w:val="16"/>
            </w:rPr>
            <w:fldChar w:fldCharType="end"/>
          </w:r>
          <w:bookmarkEnd w:id="5"/>
        </w:p>
      </w:tc>
    </w:tr>
    <w:tr w14:paraId="61FCB389"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7B0EB04E" w14:textId="77777777">
          <w:pPr>
            <w:jc w:val="left"/>
            <w:rPr>
              <w:sz w:val="14"/>
              <w:szCs w:val="16"/>
            </w:rPr>
          </w:pPr>
          <w:bookmarkStart w:id="6" w:name="bmkCommittee"/>
          <w:r w:rsidRPr="007C4C36">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7D8E9525" w14:textId="77777777">
          <w:pPr>
            <w:jc w:val="right"/>
            <w:rPr>
              <w:bCs/>
              <w:szCs w:val="18"/>
            </w:rPr>
          </w:pPr>
          <w:bookmarkStart w:id="7" w:name="bmkLanguage"/>
          <w:r w:rsidRPr="007C4C36">
            <w:rPr>
              <w:bCs/>
              <w:szCs w:val="18"/>
            </w:rPr>
            <w:t>Original:</w:t>
          </w:r>
          <w:r w:rsidRPr="007C4C36" w:rsidR="00DF3F8A">
            <w:rPr>
              <w:bCs/>
              <w:szCs w:val="18"/>
            </w:rPr>
            <w:t xml:space="preserve"> </w:t>
          </w:r>
          <w:bookmarkStart w:id="8" w:name="spsOriginalLanguage"/>
          <w:r w:rsidRPr="007C4C36" w:rsidR="00DF3F8A">
            <w:rPr>
              <w:bCs/>
              <w:szCs w:val="18"/>
            </w:rPr>
            <w:t>English</w:t>
          </w:r>
          <w:bookmarkEnd w:id="8"/>
          <w:bookmarkEnd w:id="7"/>
        </w:p>
      </w:tc>
    </w:tr>
  </w:tbl>
  <w:p w:rsidR="00ED54E0" w:rsidRPr="007C4C36" w14:paraId="36807BC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13355848">
    <w:abstractNumId w:val="9"/>
  </w:num>
  <w:num w:numId="2" w16cid:durableId="1032611186">
    <w:abstractNumId w:val="7"/>
  </w:num>
  <w:num w:numId="3" w16cid:durableId="192811958">
    <w:abstractNumId w:val="6"/>
  </w:num>
  <w:num w:numId="4" w16cid:durableId="1317299117">
    <w:abstractNumId w:val="5"/>
  </w:num>
  <w:num w:numId="5" w16cid:durableId="1788887469">
    <w:abstractNumId w:val="4"/>
  </w:num>
  <w:num w:numId="6" w16cid:durableId="1759862587">
    <w:abstractNumId w:val="12"/>
  </w:num>
  <w:num w:numId="7" w16cid:durableId="322005516">
    <w:abstractNumId w:val="11"/>
  </w:num>
  <w:num w:numId="8" w16cid:durableId="1768234575">
    <w:abstractNumId w:val="10"/>
  </w:num>
  <w:num w:numId="9" w16cid:durableId="18812833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2285603">
    <w:abstractNumId w:val="13"/>
  </w:num>
  <w:num w:numId="11" w16cid:durableId="1968461405">
    <w:abstractNumId w:val="8"/>
  </w:num>
  <w:num w:numId="12" w16cid:durableId="1193113131">
    <w:abstractNumId w:val="3"/>
  </w:num>
  <w:num w:numId="13" w16cid:durableId="1819108521">
    <w:abstractNumId w:val="2"/>
  </w:num>
  <w:num w:numId="14" w16cid:durableId="2130588612">
    <w:abstractNumId w:val="1"/>
  </w:num>
  <w:num w:numId="15" w16cid:durableId="75952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F4B07"/>
    <w:rsid w:val="0011356B"/>
    <w:rsid w:val="0013337F"/>
    <w:rsid w:val="00182B84"/>
    <w:rsid w:val="001E291F"/>
    <w:rsid w:val="001E6203"/>
    <w:rsid w:val="00233408"/>
    <w:rsid w:val="00266A7F"/>
    <w:rsid w:val="0027067B"/>
    <w:rsid w:val="002807BF"/>
    <w:rsid w:val="002D1DFD"/>
    <w:rsid w:val="00322B84"/>
    <w:rsid w:val="0034338B"/>
    <w:rsid w:val="003466AC"/>
    <w:rsid w:val="003572B4"/>
    <w:rsid w:val="003601C0"/>
    <w:rsid w:val="0036118C"/>
    <w:rsid w:val="003D2853"/>
    <w:rsid w:val="00467032"/>
    <w:rsid w:val="0046754A"/>
    <w:rsid w:val="004D0450"/>
    <w:rsid w:val="004D2E4C"/>
    <w:rsid w:val="004E22AE"/>
    <w:rsid w:val="004E2D12"/>
    <w:rsid w:val="004F203A"/>
    <w:rsid w:val="005336B8"/>
    <w:rsid w:val="00547B5F"/>
    <w:rsid w:val="005564B9"/>
    <w:rsid w:val="00560AB2"/>
    <w:rsid w:val="005B04B9"/>
    <w:rsid w:val="005B68C7"/>
    <w:rsid w:val="005B7054"/>
    <w:rsid w:val="005D3E36"/>
    <w:rsid w:val="005D5981"/>
    <w:rsid w:val="005F3023"/>
    <w:rsid w:val="005F30CB"/>
    <w:rsid w:val="00612644"/>
    <w:rsid w:val="00674CCD"/>
    <w:rsid w:val="00695627"/>
    <w:rsid w:val="006F5826"/>
    <w:rsid w:val="00700181"/>
    <w:rsid w:val="007141CF"/>
    <w:rsid w:val="00744A60"/>
    <w:rsid w:val="00745146"/>
    <w:rsid w:val="007577E3"/>
    <w:rsid w:val="00760DB3"/>
    <w:rsid w:val="0076183C"/>
    <w:rsid w:val="007B1EB6"/>
    <w:rsid w:val="007B51D4"/>
    <w:rsid w:val="007C4C36"/>
    <w:rsid w:val="007E6507"/>
    <w:rsid w:val="007F2B8E"/>
    <w:rsid w:val="00807247"/>
    <w:rsid w:val="008227B3"/>
    <w:rsid w:val="00840C2B"/>
    <w:rsid w:val="00861385"/>
    <w:rsid w:val="008739FD"/>
    <w:rsid w:val="00881D34"/>
    <w:rsid w:val="00893E85"/>
    <w:rsid w:val="008A68FB"/>
    <w:rsid w:val="008B627D"/>
    <w:rsid w:val="008D0A7A"/>
    <w:rsid w:val="008E372C"/>
    <w:rsid w:val="009A6F54"/>
    <w:rsid w:val="009A713B"/>
    <w:rsid w:val="00A2228C"/>
    <w:rsid w:val="00A476D9"/>
    <w:rsid w:val="00A6057A"/>
    <w:rsid w:val="00A74017"/>
    <w:rsid w:val="00AA332C"/>
    <w:rsid w:val="00AC27F8"/>
    <w:rsid w:val="00AD4C72"/>
    <w:rsid w:val="00AE2AEE"/>
    <w:rsid w:val="00B00276"/>
    <w:rsid w:val="00B230EC"/>
    <w:rsid w:val="00B52738"/>
    <w:rsid w:val="00B56EDC"/>
    <w:rsid w:val="00BB1F84"/>
    <w:rsid w:val="00BE5468"/>
    <w:rsid w:val="00C11EAC"/>
    <w:rsid w:val="00C22C9C"/>
    <w:rsid w:val="00C305D7"/>
    <w:rsid w:val="00C30F2A"/>
    <w:rsid w:val="00C43456"/>
    <w:rsid w:val="00C60AB9"/>
    <w:rsid w:val="00C65C0C"/>
    <w:rsid w:val="00C808FC"/>
    <w:rsid w:val="00CD7D97"/>
    <w:rsid w:val="00CE3EE6"/>
    <w:rsid w:val="00CE4BA1"/>
    <w:rsid w:val="00D000C7"/>
    <w:rsid w:val="00D06A69"/>
    <w:rsid w:val="00D2508A"/>
    <w:rsid w:val="00D52A9D"/>
    <w:rsid w:val="00D55AAD"/>
    <w:rsid w:val="00D63B88"/>
    <w:rsid w:val="00D72AF0"/>
    <w:rsid w:val="00D747AE"/>
    <w:rsid w:val="00D9226C"/>
    <w:rsid w:val="00DA20BD"/>
    <w:rsid w:val="00DE21EF"/>
    <w:rsid w:val="00DE50DB"/>
    <w:rsid w:val="00DF3F8A"/>
    <w:rsid w:val="00DF6AE1"/>
    <w:rsid w:val="00E27816"/>
    <w:rsid w:val="00E46FD5"/>
    <w:rsid w:val="00E544BB"/>
    <w:rsid w:val="00E56545"/>
    <w:rsid w:val="00E80C53"/>
    <w:rsid w:val="00EA5D4F"/>
    <w:rsid w:val="00EB27E8"/>
    <w:rsid w:val="00EB6C56"/>
    <w:rsid w:val="00ED54E0"/>
    <w:rsid w:val="00F003BA"/>
    <w:rsid w:val="00F32397"/>
    <w:rsid w:val="00F40595"/>
    <w:rsid w:val="00F77988"/>
    <w:rsid w:val="00F81EE4"/>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11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5-02-14/html/2025-02602.htm" TargetMode="External" /><Relationship Id="rId11" Type="http://schemas.openxmlformats.org/officeDocument/2006/relationships/hyperlink" Target="https://www.govinfo.gov/content/pkg/FR-2025-02-14/pdf/2025-02602.pdf" TargetMode="External" /><Relationship Id="rId12" Type="http://schemas.openxmlformats.org/officeDocument/2006/relationships/hyperlink" Target="https://eping.wto.org/en/Search?domainIds=1&amp;documentSymbol=usa%2F650" TargetMode="External" /><Relationship Id="rId13" Type="http://schemas.openxmlformats.org/officeDocument/2006/relationships/hyperlink" Target="https://www.regulations.gov/docket/CPSC-2011-0064/document" TargetMode="External" /><Relationship Id="rId14" Type="http://schemas.openxmlformats.org/officeDocument/2006/relationships/hyperlink" Target="http://www.regulations.gov/"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24timezones.com/time-zone/et" TargetMode="External" /><Relationship Id="rId18" Type="http://schemas.openxmlformats.org/officeDocument/2006/relationships/hyperlink" Target="https://members.wto.org/crnattachments/2025/TBT/USA/25_01520_00_e.pdf"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govinfo.gov/content/pkg/FR-2025-01-29/pdf/2025-01658.pdf" TargetMode="External" /><Relationship Id="rId7" Type="http://schemas.openxmlformats.org/officeDocument/2006/relationships/hyperlink" Target="https://www.cpsc.gov/Regulations-Laws--Standards/Statutes/The-Consumer-Product-Safety-Improvement-Act" TargetMode="External" /><Relationship Id="rId8" Type="http://schemas.openxmlformats.org/officeDocument/2006/relationships/hyperlink" Target="https://eping.wto.org/en/Search?viewData=G/TBT/N/USA/650/Add.6" TargetMode="External" /><Relationship Id="rId9" Type="http://schemas.openxmlformats.org/officeDocument/2006/relationships/hyperlink" Target="https://www.ecfr.gov/current/title-16/chapter-II/subchapter-B/part-122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customXml/itemProps2.xml><?xml version="1.0" encoding="utf-8"?>
<ds:datastoreItem xmlns:ds="http://schemas.openxmlformats.org/officeDocument/2006/customXml" ds:itemID="{2F48581D-4A25-44E3-9627-9638AA3415D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1792</Characters>
  <Application>Microsoft Office Word</Application>
  <DocSecurity>0</DocSecurity>
  <Lines>33</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2025-02-19T10:14:00Z</dcterms:created>
  <dcterms:modified xsi:type="dcterms:W3CDTF">2025-02-19T10:18:00Z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PUBLIC</vt:lpwstr>
  </property>
</Properties>
</file>