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BB456" w14:textId="77777777" w:rsidR="002A15F6" w:rsidRPr="00DC417E" w:rsidRDefault="00D15903" w:rsidP="002A15F6">
      <w:pPr>
        <w:pStyle w:val="Title"/>
        <w:rPr>
          <w:caps w:val="0"/>
          <w:kern w:val="0"/>
        </w:rPr>
      </w:pPr>
      <w:r w:rsidRPr="00DC417E">
        <w:rPr>
          <w:caps w:val="0"/>
          <w:kern w:val="0"/>
        </w:rPr>
        <w:t>NOTIFICATION</w:t>
      </w:r>
    </w:p>
    <w:p w14:paraId="19123855" w14:textId="77777777" w:rsidR="002A15F6" w:rsidRPr="00DC417E" w:rsidRDefault="00D15903" w:rsidP="002A15F6">
      <w:pPr>
        <w:pStyle w:val="Title3"/>
      </w:pPr>
      <w:r w:rsidRPr="00DC417E">
        <w:t>Addendum</w:t>
      </w:r>
    </w:p>
    <w:p w14:paraId="6B07C428" w14:textId="77777777" w:rsidR="002A15F6" w:rsidRDefault="00D15903" w:rsidP="00864FDD">
      <w:r w:rsidRPr="00DC417E">
        <w:t xml:space="preserve">La communication ci-après, </w:t>
      </w:r>
      <w:r w:rsidR="00B4791C">
        <w:t>datée du</w:t>
      </w:r>
      <w:r w:rsidRPr="00DC417E">
        <w:t xml:space="preserve"> 18 février 2025, est distribuée à la demande de la délégation</w:t>
      </w:r>
      <w:r w:rsidR="00BA2412">
        <w:t xml:space="preserve"> du </w:t>
      </w:r>
      <w:r w:rsidR="00BA2412">
        <w:rPr>
          <w:u w:val="single"/>
        </w:rPr>
        <w:t>Canada</w:t>
      </w:r>
      <w:r w:rsidRPr="00DC417E">
        <w:t>.</w:t>
      </w:r>
    </w:p>
    <w:p w14:paraId="23FD23FA" w14:textId="77777777" w:rsidR="00864FDD" w:rsidRPr="00DC417E" w:rsidRDefault="00864FDD" w:rsidP="00864FDD"/>
    <w:p w14:paraId="4159E199" w14:textId="77777777" w:rsidR="002A15F6" w:rsidRDefault="00D15903" w:rsidP="002A15F6">
      <w:pPr>
        <w:jc w:val="center"/>
        <w:rPr>
          <w:b/>
        </w:rPr>
      </w:pPr>
      <w:r w:rsidRPr="00DC417E">
        <w:rPr>
          <w:b/>
        </w:rPr>
        <w:t>_______________</w:t>
      </w:r>
    </w:p>
    <w:p w14:paraId="303071C4" w14:textId="77777777" w:rsidR="002A15F6" w:rsidRPr="00DC417E" w:rsidRDefault="002A15F6" w:rsidP="002A15F6">
      <w:pPr>
        <w:rPr>
          <w:b/>
        </w:rPr>
      </w:pPr>
    </w:p>
    <w:p w14:paraId="4D89351C" w14:textId="77777777" w:rsidR="002A15F6" w:rsidRPr="00DC417E" w:rsidRDefault="002A15F6" w:rsidP="002A15F6"/>
    <w:p w14:paraId="23C742E6" w14:textId="77777777" w:rsidR="002A15F6" w:rsidRPr="00DC417E" w:rsidRDefault="00D15903" w:rsidP="002A15F6">
      <w:pPr>
        <w:spacing w:after="120"/>
        <w:rPr>
          <w:b/>
          <w:szCs w:val="18"/>
        </w:rPr>
      </w:pPr>
      <w:r w:rsidRPr="00DC417E">
        <w:rPr>
          <w:b/>
          <w:bCs/>
        </w:rPr>
        <w:t>Titre:</w:t>
      </w:r>
      <w:r w:rsidRPr="008F343C">
        <w:t xml:space="preserve"> Publication du</w:t>
      </w:r>
      <w:r w:rsidRPr="008F343C">
        <w:rPr>
          <w:b/>
          <w:bCs/>
        </w:rPr>
        <w:t xml:space="preserve"> REC-LAB, 8e édition</w:t>
      </w:r>
      <w:r w:rsidRPr="008F343C">
        <w:t xml:space="preserve">, </w:t>
      </w:r>
      <w:r w:rsidRPr="008F343C">
        <w:rPr>
          <w:i/>
          <w:iCs/>
        </w:rPr>
        <w:t xml:space="preserve">Procédure de reconnaissance accordée aux </w:t>
      </w:r>
      <w:r w:rsidRPr="008F343C">
        <w:rPr>
          <w:i/>
          <w:iCs/>
        </w:rPr>
        <w:t>laboratoires d'essais pour effectuer des essais et des évaluations conformément aux exigences canadiennes (modification 1)</w:t>
      </w:r>
    </w:p>
    <w:p w14:paraId="2E5E2F39" w14:textId="77777777" w:rsidR="002A15F6" w:rsidRDefault="002A15F6" w:rsidP="002A15F6"/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198"/>
      </w:tblGrid>
      <w:tr w:rsidR="002C7281" w14:paraId="1D76C94A" w14:textId="77777777" w:rsidTr="00D5254C"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14:paraId="6E4663FD" w14:textId="77777777" w:rsidR="00B664D8" w:rsidRPr="002F663C" w:rsidRDefault="00D15903" w:rsidP="00B664D8">
            <w:pPr>
              <w:spacing w:before="60" w:after="60"/>
              <w:ind w:left="567" w:hanging="567"/>
              <w:rPr>
                <w:b/>
              </w:rPr>
            </w:pPr>
            <w:r w:rsidRPr="0020277D">
              <w:rPr>
                <w:b/>
                <w:szCs w:val="18"/>
              </w:rPr>
              <w:t>Motif de l'addendum:</w:t>
            </w:r>
          </w:p>
        </w:tc>
      </w:tr>
      <w:tr w:rsidR="002C7281" w14:paraId="05C01295" w14:textId="77777777" w:rsidTr="00D5254C">
        <w:tc>
          <w:tcPr>
            <w:tcW w:w="851" w:type="dxa"/>
            <w:shd w:val="clear" w:color="auto" w:fill="auto"/>
          </w:tcPr>
          <w:p w14:paraId="7114D068" w14:textId="77777777" w:rsidR="00B664D8" w:rsidRPr="0096642E" w:rsidRDefault="00D15903" w:rsidP="00B664D8">
            <w:pPr>
              <w:spacing w:before="60" w:after="60"/>
              <w:ind w:left="567" w:hanging="567"/>
              <w:rPr>
                <w:szCs w:val="18"/>
              </w:rPr>
            </w:pPr>
            <w:r w:rsidRPr="0096642E">
              <w:rPr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14:paraId="468C0C48" w14:textId="77777777" w:rsidR="00B664D8" w:rsidRPr="002F663C" w:rsidRDefault="00D15903" w:rsidP="00E05D8A">
            <w:pPr>
              <w:spacing w:before="60" w:after="60"/>
            </w:pPr>
            <w:r w:rsidRPr="0020277D">
              <w:rPr>
                <w:szCs w:val="18"/>
              </w:rPr>
              <w:t xml:space="preserve">Modification du délai pour la présentation des observations </w:t>
            </w:r>
            <w:r>
              <w:rPr>
                <w:szCs w:val="18"/>
              </w:rPr>
              <w:t>–</w:t>
            </w:r>
            <w:r w:rsidRPr="0020277D">
              <w:rPr>
                <w:szCs w:val="18"/>
              </w:rPr>
              <w:t xml:space="preserve"> date:</w:t>
            </w:r>
            <w:r w:rsidR="00403AC5">
              <w:rPr>
                <w:szCs w:val="18"/>
              </w:rPr>
              <w:t xml:space="preserve"> </w:t>
            </w:r>
          </w:p>
        </w:tc>
      </w:tr>
      <w:tr w:rsidR="002C7281" w14:paraId="180725DF" w14:textId="77777777" w:rsidTr="00D5254C">
        <w:tc>
          <w:tcPr>
            <w:tcW w:w="851" w:type="dxa"/>
            <w:shd w:val="clear" w:color="auto" w:fill="auto"/>
          </w:tcPr>
          <w:p w14:paraId="34958B3D" w14:textId="77777777" w:rsidR="00B664D8" w:rsidRPr="0096642E" w:rsidRDefault="00D15903" w:rsidP="00B664D8">
            <w:pPr>
              <w:spacing w:before="60" w:after="60"/>
              <w:rPr>
                <w:szCs w:val="18"/>
              </w:rPr>
            </w:pPr>
            <w:r w:rsidRPr="0096642E">
              <w:rPr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14:paraId="680B63F9" w14:textId="77777777" w:rsidR="00B664D8" w:rsidRPr="002F663C" w:rsidRDefault="00D15903" w:rsidP="00B664D8">
            <w:pPr>
              <w:spacing w:before="60" w:after="60"/>
            </w:pPr>
            <w:r w:rsidRPr="0020277D">
              <w:rPr>
                <w:szCs w:val="18"/>
              </w:rPr>
              <w:t xml:space="preserve">Adoption de la mesure notifiée </w:t>
            </w:r>
            <w:r>
              <w:rPr>
                <w:szCs w:val="18"/>
              </w:rPr>
              <w:t>–</w:t>
            </w:r>
            <w:r w:rsidRPr="0020277D">
              <w:rPr>
                <w:szCs w:val="18"/>
              </w:rPr>
              <w:t xml:space="preserve"> date:</w:t>
            </w:r>
            <w:r w:rsidR="00403AC5">
              <w:rPr>
                <w:szCs w:val="18"/>
              </w:rPr>
              <w:t xml:space="preserve"> 14 février 2025</w:t>
            </w:r>
          </w:p>
        </w:tc>
      </w:tr>
      <w:tr w:rsidR="002C7281" w14:paraId="2B275E74" w14:textId="77777777" w:rsidTr="00D5254C">
        <w:tc>
          <w:tcPr>
            <w:tcW w:w="851" w:type="dxa"/>
            <w:shd w:val="clear" w:color="auto" w:fill="auto"/>
          </w:tcPr>
          <w:p w14:paraId="65448A64" w14:textId="77777777" w:rsidR="00B664D8" w:rsidRPr="0096642E" w:rsidRDefault="00D15903" w:rsidP="00B664D8">
            <w:pPr>
              <w:spacing w:before="60" w:after="60"/>
              <w:rPr>
                <w:szCs w:val="18"/>
              </w:rPr>
            </w:pPr>
            <w:r w:rsidRPr="0096642E">
              <w:rPr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14:paraId="117E08E1" w14:textId="77777777" w:rsidR="00B664D8" w:rsidRPr="002F663C" w:rsidRDefault="00D15903" w:rsidP="00B664D8">
            <w:pPr>
              <w:spacing w:before="60" w:after="60"/>
            </w:pPr>
            <w:r w:rsidRPr="0020277D">
              <w:rPr>
                <w:szCs w:val="18"/>
              </w:rPr>
              <w:t xml:space="preserve">Publication de la mesure notifiée </w:t>
            </w:r>
            <w:r>
              <w:rPr>
                <w:szCs w:val="18"/>
              </w:rPr>
              <w:t>–</w:t>
            </w:r>
            <w:r w:rsidRPr="0020277D">
              <w:rPr>
                <w:szCs w:val="18"/>
              </w:rPr>
              <w:t xml:space="preserve"> date:</w:t>
            </w:r>
            <w:r w:rsidR="00403AC5">
              <w:rPr>
                <w:szCs w:val="18"/>
              </w:rPr>
              <w:t xml:space="preserve"> 14 février 2025</w:t>
            </w:r>
          </w:p>
        </w:tc>
      </w:tr>
      <w:tr w:rsidR="002C7281" w14:paraId="0000D218" w14:textId="77777777" w:rsidTr="00D5254C">
        <w:tc>
          <w:tcPr>
            <w:tcW w:w="851" w:type="dxa"/>
            <w:shd w:val="clear" w:color="auto" w:fill="auto"/>
          </w:tcPr>
          <w:p w14:paraId="205F6341" w14:textId="77777777" w:rsidR="00B664D8" w:rsidRPr="0096642E" w:rsidRDefault="00D15903" w:rsidP="00B664D8">
            <w:pPr>
              <w:spacing w:before="60" w:after="60"/>
              <w:rPr>
                <w:szCs w:val="18"/>
              </w:rPr>
            </w:pPr>
            <w:r w:rsidRPr="0096642E">
              <w:rPr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14:paraId="066F89A9" w14:textId="77777777" w:rsidR="00B664D8" w:rsidRPr="00B664D8" w:rsidRDefault="00D15903" w:rsidP="00B664D8">
            <w:pPr>
              <w:spacing w:before="60" w:after="60"/>
              <w:rPr>
                <w:lang w:val="fr-CH"/>
              </w:rPr>
            </w:pPr>
            <w:r w:rsidRPr="0020277D">
              <w:rPr>
                <w:szCs w:val="18"/>
              </w:rPr>
              <w:t xml:space="preserve">Entrée en vigueur de la mesure notifiée </w:t>
            </w:r>
            <w:r>
              <w:rPr>
                <w:szCs w:val="18"/>
              </w:rPr>
              <w:t>–</w:t>
            </w:r>
            <w:r w:rsidRPr="0020277D">
              <w:rPr>
                <w:szCs w:val="18"/>
              </w:rPr>
              <w:t xml:space="preserve"> date: 14 février 2025</w:t>
            </w:r>
          </w:p>
        </w:tc>
      </w:tr>
      <w:tr w:rsidR="002C7281" w14:paraId="36FB133A" w14:textId="77777777" w:rsidTr="00D5254C">
        <w:tc>
          <w:tcPr>
            <w:tcW w:w="851" w:type="dxa"/>
            <w:shd w:val="clear" w:color="auto" w:fill="auto"/>
          </w:tcPr>
          <w:p w14:paraId="3A8890F3" w14:textId="77777777" w:rsidR="00B664D8" w:rsidRPr="0096642E" w:rsidRDefault="00D15903" w:rsidP="00B664D8">
            <w:pPr>
              <w:spacing w:before="60" w:after="60"/>
              <w:rPr>
                <w:szCs w:val="18"/>
              </w:rPr>
            </w:pPr>
            <w:r w:rsidRPr="0096642E">
              <w:rPr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14:paraId="242D96E4" w14:textId="77777777" w:rsidR="00B664D8" w:rsidRPr="00B664D8" w:rsidRDefault="00D15903" w:rsidP="00545014">
            <w:pPr>
              <w:spacing w:before="60" w:after="120"/>
              <w:rPr>
                <w:lang w:val="fr-CH"/>
              </w:rPr>
            </w:pPr>
            <w:r>
              <w:rPr>
                <w:szCs w:val="18"/>
              </w:rPr>
              <w:t>Accès au</w:t>
            </w:r>
            <w:r w:rsidRPr="0020277D">
              <w:rPr>
                <w:szCs w:val="18"/>
              </w:rPr>
              <w:t xml:space="preserve"> texte final de la mesure</w:t>
            </w:r>
            <w:bookmarkStart w:id="4" w:name="_Ref40866948"/>
            <w:r>
              <w:rPr>
                <w:rStyle w:val="FootnoteReference"/>
                <w:szCs w:val="18"/>
              </w:rPr>
              <w:footnoteReference w:customMarkFollows="1" w:id="1"/>
              <w:t>1</w:t>
            </w:r>
            <w:bookmarkEnd w:id="4"/>
            <w:r w:rsidRPr="0020277D">
              <w:rPr>
                <w:szCs w:val="18"/>
              </w:rPr>
              <w:t>:</w:t>
            </w:r>
            <w:r w:rsidR="00403AC5">
              <w:rPr>
                <w:szCs w:val="18"/>
              </w:rPr>
              <w:t xml:space="preserve"> </w:t>
            </w:r>
          </w:p>
          <w:p w14:paraId="04027D93" w14:textId="77777777" w:rsidR="00403AC5" w:rsidRDefault="00D15903" w:rsidP="00545014">
            <w:pPr>
              <w:spacing w:before="120" w:after="120"/>
              <w:rPr>
                <w:szCs w:val="18"/>
              </w:rPr>
            </w:pPr>
            <w:r>
              <w:rPr>
                <w:szCs w:val="18"/>
              </w:rPr>
              <w:t xml:space="preserve">REC-LAB, 8e édition, Procédure de reconnaissance accordée aux laboratoires d'essais pour effectuer des essais et des évaluations </w:t>
            </w:r>
            <w:r>
              <w:rPr>
                <w:szCs w:val="18"/>
              </w:rPr>
              <w:t>conformément aux exigences canadiennes (modification 1) :</w:t>
            </w:r>
          </w:p>
          <w:p w14:paraId="6E983496" w14:textId="77777777" w:rsidR="00403AC5" w:rsidRDefault="00403AC5" w:rsidP="00545014">
            <w:pPr>
              <w:spacing w:before="120" w:after="120"/>
              <w:rPr>
                <w:szCs w:val="18"/>
              </w:rPr>
            </w:pPr>
            <w:hyperlink r:id="rId9" w:tgtFrame="_blank" w:history="1">
              <w:r>
                <w:rPr>
                  <w:color w:val="0000FF"/>
                  <w:szCs w:val="18"/>
                  <w:u w:val="single"/>
                </w:rPr>
                <w:t>https://ised-isde.canada.ca/site/gestion-spectre-telecommunications/fr/dispositifs-materiel/procedures-lintention-organismes-devaluation-conformite/rec-lab-procedure-reconnaissance-accordee-aux-laboratoires-dessai-pour-effectuer-essais-evaluations</w:t>
              </w:r>
            </w:hyperlink>
            <w:r w:rsidR="007F6E08">
              <w:rPr>
                <w:szCs w:val="18"/>
              </w:rPr>
              <w:t xml:space="preserve"> (français)</w:t>
            </w:r>
          </w:p>
          <w:p w14:paraId="60264392" w14:textId="77777777" w:rsidR="00403AC5" w:rsidRDefault="00403AC5" w:rsidP="00545014">
            <w:pPr>
              <w:spacing w:before="120" w:after="120"/>
              <w:rPr>
                <w:szCs w:val="18"/>
              </w:rPr>
            </w:pPr>
            <w:hyperlink r:id="rId10" w:tgtFrame="_blank" w:history="1">
              <w:r>
                <w:rPr>
                  <w:color w:val="0000FF"/>
                  <w:szCs w:val="18"/>
                  <w:u w:val="single"/>
                </w:rPr>
                <w:t>https://ised-isde.canada.ca/site/spectrum-management-telecommunications/en/devices-and-equipment/procedures-conformity-assessment-bodies/rec-lab-procedure-recognition-testing-laboratories-testassess-canadian-requirements</w:t>
              </w:r>
            </w:hyperlink>
            <w:r w:rsidR="007F6E08">
              <w:rPr>
                <w:szCs w:val="18"/>
              </w:rPr>
              <w:t xml:space="preserve"> (anglais)</w:t>
            </w:r>
          </w:p>
        </w:tc>
      </w:tr>
      <w:tr w:rsidR="002C7281" w14:paraId="436E9308" w14:textId="77777777" w:rsidTr="00D5254C">
        <w:tc>
          <w:tcPr>
            <w:tcW w:w="851" w:type="dxa"/>
            <w:shd w:val="clear" w:color="auto" w:fill="auto"/>
          </w:tcPr>
          <w:p w14:paraId="591D7415" w14:textId="77777777" w:rsidR="00B664D8" w:rsidRPr="0096642E" w:rsidRDefault="00D15903" w:rsidP="00B664D8">
            <w:pPr>
              <w:spacing w:before="60" w:after="60"/>
              <w:rPr>
                <w:szCs w:val="18"/>
              </w:rPr>
            </w:pPr>
            <w:r w:rsidRPr="0096642E">
              <w:rPr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14:paraId="59FB2591" w14:textId="77777777" w:rsidR="00B664D8" w:rsidRPr="0020277D" w:rsidRDefault="00D15903" w:rsidP="00545014">
            <w:pPr>
              <w:pStyle w:val="ListBullet"/>
              <w:numPr>
                <w:ilvl w:val="0"/>
                <w:numId w:val="0"/>
              </w:numPr>
              <w:spacing w:before="60" w:after="60"/>
              <w:rPr>
                <w:szCs w:val="18"/>
              </w:rPr>
            </w:pPr>
            <w:r w:rsidRPr="0020277D">
              <w:rPr>
                <w:szCs w:val="18"/>
              </w:rPr>
              <w:t xml:space="preserve">Retrait ou abrogation de la mesure notifiée </w:t>
            </w:r>
            <w:r>
              <w:rPr>
                <w:szCs w:val="18"/>
              </w:rPr>
              <w:t>–</w:t>
            </w:r>
            <w:r w:rsidRPr="0020277D">
              <w:rPr>
                <w:szCs w:val="18"/>
              </w:rPr>
              <w:t xml:space="preserve"> date:</w:t>
            </w:r>
            <w:r w:rsidR="00403AC5">
              <w:rPr>
                <w:szCs w:val="18"/>
              </w:rPr>
              <w:t xml:space="preserve"> </w:t>
            </w:r>
          </w:p>
          <w:p w14:paraId="12DD00A6" w14:textId="77777777" w:rsidR="00B664D8" w:rsidRPr="00B664D8" w:rsidRDefault="00D15903" w:rsidP="00545014">
            <w:pPr>
              <w:spacing w:before="60" w:after="60"/>
              <w:rPr>
                <w:lang w:val="fr-CH"/>
              </w:rPr>
            </w:pPr>
            <w:r w:rsidRPr="0020277D">
              <w:rPr>
                <w:szCs w:val="18"/>
              </w:rPr>
              <w:t xml:space="preserve">Cote pertinente si la mesure </w:t>
            </w:r>
            <w:r>
              <w:rPr>
                <w:szCs w:val="18"/>
              </w:rPr>
              <w:t>fait l'objet d'une nouvelle notification</w:t>
            </w:r>
            <w:r w:rsidRPr="0020277D">
              <w:rPr>
                <w:szCs w:val="18"/>
              </w:rPr>
              <w:t>:</w:t>
            </w:r>
            <w:r w:rsidR="00403AC5">
              <w:rPr>
                <w:szCs w:val="18"/>
              </w:rPr>
              <w:t xml:space="preserve"> </w:t>
            </w:r>
          </w:p>
        </w:tc>
      </w:tr>
      <w:tr w:rsidR="002C7281" w14:paraId="05C8034B" w14:textId="77777777" w:rsidTr="00D5254C">
        <w:tc>
          <w:tcPr>
            <w:tcW w:w="851" w:type="dxa"/>
            <w:shd w:val="clear" w:color="auto" w:fill="auto"/>
          </w:tcPr>
          <w:p w14:paraId="040B72A0" w14:textId="77777777" w:rsidR="00B664D8" w:rsidRPr="0096642E" w:rsidRDefault="00D15903" w:rsidP="00B664D8">
            <w:pPr>
              <w:spacing w:before="60" w:after="60"/>
              <w:rPr>
                <w:szCs w:val="18"/>
              </w:rPr>
            </w:pPr>
            <w:r w:rsidRPr="0096642E">
              <w:rPr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14:paraId="46391A00" w14:textId="77777777" w:rsidR="00B664D8" w:rsidRPr="0020277D" w:rsidRDefault="00D15903" w:rsidP="00B664D8">
            <w:pPr>
              <w:pStyle w:val="ListBullet"/>
              <w:numPr>
                <w:ilvl w:val="0"/>
                <w:numId w:val="0"/>
              </w:numPr>
              <w:spacing w:before="60" w:after="60"/>
              <w:ind w:left="567" w:hanging="567"/>
              <w:rPr>
                <w:szCs w:val="18"/>
              </w:rPr>
            </w:pPr>
            <w:r w:rsidRPr="0020277D">
              <w:rPr>
                <w:szCs w:val="18"/>
              </w:rPr>
              <w:t>Modification de la teneur ou du champ d'application de la mesure notifiée</w:t>
            </w:r>
            <w:r w:rsidR="00D11917">
              <w:rPr>
                <w:szCs w:val="18"/>
              </w:rPr>
              <w:t xml:space="preserve"> et accès au texte</w:t>
            </w:r>
            <w:r w:rsidR="00D11917">
              <w:rPr>
                <w:szCs w:val="18"/>
                <w:vertAlign w:val="superscript"/>
              </w:rPr>
              <w:t>1</w:t>
            </w:r>
            <w:r w:rsidR="00206130">
              <w:t xml:space="preserve">: </w:t>
            </w:r>
          </w:p>
          <w:p w14:paraId="17A73C7B" w14:textId="77777777" w:rsidR="00B664D8" w:rsidRPr="00B664D8" w:rsidRDefault="00D15903" w:rsidP="00B664D8">
            <w:pPr>
              <w:spacing w:before="60" w:after="60"/>
              <w:rPr>
                <w:lang w:val="fr-CH"/>
              </w:rPr>
            </w:pPr>
            <w:r w:rsidRPr="0020277D">
              <w:rPr>
                <w:szCs w:val="18"/>
              </w:rPr>
              <w:t>Nouveau délai pour la présentation des observations (le cas échéant):</w:t>
            </w:r>
            <w:r w:rsidR="00403AC5">
              <w:rPr>
                <w:szCs w:val="18"/>
              </w:rPr>
              <w:t xml:space="preserve"> </w:t>
            </w:r>
          </w:p>
        </w:tc>
      </w:tr>
      <w:tr w:rsidR="002C7281" w14:paraId="7F004394" w14:textId="77777777" w:rsidTr="00D5254C">
        <w:tc>
          <w:tcPr>
            <w:tcW w:w="851" w:type="dxa"/>
            <w:shd w:val="clear" w:color="auto" w:fill="auto"/>
          </w:tcPr>
          <w:p w14:paraId="65330818" w14:textId="77777777" w:rsidR="00B664D8" w:rsidRPr="0096642E" w:rsidRDefault="00D15903" w:rsidP="00B664D8">
            <w:pPr>
              <w:spacing w:before="60" w:after="60"/>
              <w:ind w:left="567" w:hanging="567"/>
              <w:rPr>
                <w:szCs w:val="18"/>
              </w:rPr>
            </w:pPr>
            <w:r w:rsidRPr="0096642E">
              <w:rPr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14:paraId="71CA753B" w14:textId="77777777" w:rsidR="00B664D8" w:rsidRPr="00B664D8" w:rsidRDefault="00D15903" w:rsidP="00545014">
            <w:pPr>
              <w:pStyle w:val="ListBullet"/>
              <w:numPr>
                <w:ilvl w:val="0"/>
                <w:numId w:val="0"/>
              </w:numPr>
              <w:spacing w:before="60" w:after="60"/>
              <w:rPr>
                <w:lang w:val="fr-CH"/>
              </w:rPr>
            </w:pPr>
            <w:r>
              <w:rPr>
                <w:szCs w:val="18"/>
              </w:rPr>
              <w:t>Publication de directives d'interprétation et accès au texte</w:t>
            </w:r>
            <w:r w:rsidR="003042A7" w:rsidRPr="003042A7">
              <w:rPr>
                <w:szCs w:val="18"/>
                <w:vertAlign w:val="superscript"/>
              </w:rPr>
              <w:fldChar w:fldCharType="begin"/>
            </w:r>
            <w:r w:rsidR="003042A7" w:rsidRPr="003042A7">
              <w:rPr>
                <w:szCs w:val="18"/>
                <w:vertAlign w:val="superscript"/>
              </w:rPr>
              <w:instrText xml:space="preserve"> NOTEREF _Ref40866948 \h </w:instrText>
            </w:r>
            <w:r w:rsidR="003042A7">
              <w:rPr>
                <w:szCs w:val="18"/>
                <w:vertAlign w:val="superscript"/>
              </w:rPr>
              <w:instrText xml:space="preserve"> \* MERGEFORMAT </w:instrText>
            </w:r>
            <w:r w:rsidR="003042A7" w:rsidRPr="003042A7">
              <w:rPr>
                <w:szCs w:val="18"/>
                <w:vertAlign w:val="superscript"/>
              </w:rPr>
            </w:r>
            <w:r w:rsidR="003042A7" w:rsidRPr="003042A7">
              <w:rPr>
                <w:szCs w:val="18"/>
                <w:vertAlign w:val="superscript"/>
              </w:rPr>
              <w:fldChar w:fldCharType="separate"/>
            </w:r>
            <w:r w:rsidR="003042A7" w:rsidRPr="003042A7">
              <w:rPr>
                <w:vertAlign w:val="superscript"/>
              </w:rPr>
              <w:t>1</w:t>
            </w:r>
            <w:r w:rsidR="003042A7" w:rsidRPr="003042A7">
              <w:rPr>
                <w:szCs w:val="18"/>
                <w:vertAlign w:val="superscript"/>
              </w:rPr>
              <w:fldChar w:fldCharType="end"/>
            </w:r>
            <w:r w:rsidRPr="0020277D">
              <w:rPr>
                <w:szCs w:val="18"/>
              </w:rPr>
              <w:t>:</w:t>
            </w:r>
            <w:r w:rsidR="003F52AF">
              <w:rPr>
                <w:szCs w:val="18"/>
              </w:rPr>
              <w:t xml:space="preserve"> </w:t>
            </w:r>
          </w:p>
        </w:tc>
      </w:tr>
      <w:tr w:rsidR="002C7281" w14:paraId="0692F976" w14:textId="77777777" w:rsidTr="00D5254C"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14:paraId="482D7B60" w14:textId="77777777" w:rsidR="00B664D8" w:rsidRPr="0096642E" w:rsidRDefault="00D15903" w:rsidP="00B664D8">
            <w:pPr>
              <w:spacing w:before="60" w:after="60"/>
              <w:ind w:left="567" w:hanging="567"/>
              <w:rPr>
                <w:szCs w:val="18"/>
              </w:rPr>
            </w:pPr>
            <w:r w:rsidRPr="0096642E">
              <w:rPr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14:paraId="13E30066" w14:textId="77777777" w:rsidR="00B664D8" w:rsidRPr="002F663C" w:rsidRDefault="00D15903" w:rsidP="00545014">
            <w:pPr>
              <w:spacing w:before="60" w:after="60"/>
            </w:pPr>
            <w:r w:rsidRPr="0020277D">
              <w:rPr>
                <w:szCs w:val="18"/>
              </w:rPr>
              <w:t>Autres:</w:t>
            </w:r>
            <w:r w:rsidR="00977F26">
              <w:rPr>
                <w:szCs w:val="18"/>
              </w:rPr>
              <w:t xml:space="preserve"> </w:t>
            </w:r>
          </w:p>
        </w:tc>
      </w:tr>
    </w:tbl>
    <w:p w14:paraId="4F78E461" w14:textId="77777777" w:rsidR="002A15F6" w:rsidRPr="00DC417E" w:rsidRDefault="002A15F6" w:rsidP="002A15F6"/>
    <w:p w14:paraId="6BDE4623" w14:textId="77777777" w:rsidR="00316410" w:rsidRDefault="00D15903" w:rsidP="003677BA">
      <w:pPr>
        <w:spacing w:after="120"/>
      </w:pPr>
      <w:r w:rsidRPr="00DC417E">
        <w:rPr>
          <w:b/>
          <w:bCs/>
        </w:rPr>
        <w:lastRenderedPageBreak/>
        <w:t>Description:</w:t>
      </w:r>
      <w:r w:rsidRPr="00D14904">
        <w:rPr>
          <w:bCs/>
        </w:rPr>
        <w:t xml:space="preserve"> Avis est par la présente donné qu'Innovation, Sciences et Développement économique Canada (ISDE) a publié le document suivant :</w:t>
      </w:r>
    </w:p>
    <w:p w14:paraId="493591F1" w14:textId="77777777" w:rsidR="00641BAD" w:rsidRPr="00D14904" w:rsidRDefault="00D15903" w:rsidP="003677BA">
      <w:pPr>
        <w:spacing w:before="120" w:after="120"/>
        <w:rPr>
          <w:bCs/>
        </w:rPr>
      </w:pPr>
      <w:r w:rsidRPr="00D14904">
        <w:rPr>
          <w:b/>
          <w:bCs/>
        </w:rPr>
        <w:t>REC-LAB, 8e édition</w:t>
      </w:r>
      <w:r w:rsidRPr="00D14904">
        <w:rPr>
          <w:bCs/>
        </w:rPr>
        <w:t xml:space="preserve"> (</w:t>
      </w:r>
      <w:hyperlink r:id="rId11" w:history="1">
        <w:r w:rsidR="00641BAD" w:rsidRPr="00D14904">
          <w:rPr>
            <w:bCs/>
            <w:color w:val="0000FF"/>
            <w:u w:val="single"/>
          </w:rPr>
          <w:t>https://ised-isde.canada.ca/site/gestion-spectre-telecommunications/fr/dispositifs-materiel/procedures-lintention-organismes-devaluation-conformite/rec-lab-procedure-reconnaissance-accordee-aux-laboratoires-dessai-pour-effectuer-essais-evaluations</w:t>
        </w:r>
      </w:hyperlink>
      <w:r w:rsidRPr="00D14904">
        <w:rPr>
          <w:bCs/>
        </w:rPr>
        <w:t xml:space="preserve">), </w:t>
      </w:r>
      <w:r w:rsidRPr="00D14904">
        <w:rPr>
          <w:bCs/>
          <w:i/>
          <w:iCs/>
        </w:rPr>
        <w:t>Procédure de reconnaissance accordée aux laboratoires d'essai pour effectuer des essais et des évaluations conformément aux exigences canadiennes,</w:t>
      </w:r>
      <w:r w:rsidRPr="00D14904">
        <w:rPr>
          <w:bCs/>
        </w:rPr>
        <w:t xml:space="preserve"> décrit la procédure et les critères de reconnaissance utilisés par Innovation, Sciences et Développement économique Canada (ISDE) pour reconnaître aux laboratoires d'essais l'habilité à mettre à l'essai et à évaluer l'équipement terminal de télécommunications, les appareils radio et l'application des normes de matériel de radiodiffusion, et ce, conformément au</w:t>
      </w:r>
      <w:r w:rsidRPr="00D14904">
        <w:rPr>
          <w:bCs/>
        </w:rPr>
        <w:t>x exigences canadiennes.</w:t>
      </w:r>
    </w:p>
    <w:p w14:paraId="272CB3AD" w14:textId="77777777" w:rsidR="00316410" w:rsidRPr="00316410" w:rsidRDefault="00D15903" w:rsidP="00316410">
      <w:pPr>
        <w:jc w:val="center"/>
      </w:pPr>
      <w:r>
        <w:rPr>
          <w:b/>
        </w:rPr>
        <w:t>__________</w:t>
      </w:r>
    </w:p>
    <w:sectPr w:rsidR="00316410" w:rsidRPr="00316410" w:rsidSect="00CA602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type w:val="continuous"/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A5305" w14:textId="77777777" w:rsidR="007F6E08" w:rsidRDefault="00D15903">
      <w:r>
        <w:separator/>
      </w:r>
    </w:p>
  </w:endnote>
  <w:endnote w:type="continuationSeparator" w:id="0">
    <w:p w14:paraId="5085E92E" w14:textId="77777777" w:rsidR="007F6E08" w:rsidRDefault="00D15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91D0" w14:textId="77777777" w:rsidR="00E029B9" w:rsidRPr="004B0033" w:rsidRDefault="00D15903" w:rsidP="004B0033">
    <w:pPr>
      <w:pStyle w:val="Footer"/>
    </w:pPr>
    <w:r>
      <w:t xml:space="preserve"> </w:t>
    </w:r>
  </w:p>
  <w:p w14:paraId="741DC488" w14:textId="77777777" w:rsidR="00EE6484" w:rsidRDefault="00EE648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4C449" w14:textId="77777777" w:rsidR="00E029B9" w:rsidRPr="004B0033" w:rsidRDefault="00D15903" w:rsidP="004B0033">
    <w:pPr>
      <w:pStyle w:val="Footer"/>
    </w:pPr>
    <w:r>
      <w:t xml:space="preserve"> </w:t>
    </w:r>
  </w:p>
  <w:p w14:paraId="4B2B00AE" w14:textId="77777777" w:rsidR="00EE6484" w:rsidRDefault="00EE648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49F79" w14:textId="77777777" w:rsidR="00E029B9" w:rsidRPr="0098572C" w:rsidRDefault="00D15903" w:rsidP="0098572C">
    <w:pPr>
      <w:pStyle w:val="Footer"/>
    </w:pPr>
    <w:bookmarkStart w:id="14" w:name="_Hlk23414682"/>
    <w:bookmarkStart w:id="15" w:name="_Hlk23414683"/>
    <w:r>
      <w:t xml:space="preserve"> </w:t>
    </w:r>
    <w:bookmarkEnd w:id="14"/>
    <w:bookmarkEnd w:id="1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7D517" w14:textId="77777777" w:rsidR="009B0607" w:rsidRDefault="00D15903" w:rsidP="00ED54E0">
      <w:bookmarkStart w:id="0" w:name="_Hlk23414684"/>
      <w:bookmarkStart w:id="1" w:name="_Hlk23414685"/>
      <w:r>
        <w:separator/>
      </w:r>
      <w:bookmarkEnd w:id="0"/>
      <w:bookmarkEnd w:id="1"/>
    </w:p>
  </w:footnote>
  <w:footnote w:type="continuationSeparator" w:id="0">
    <w:p w14:paraId="78993F7B" w14:textId="77777777" w:rsidR="009B0607" w:rsidRDefault="00D15903" w:rsidP="00ED54E0">
      <w:bookmarkStart w:id="2" w:name="_Hlk23414686"/>
      <w:bookmarkStart w:id="3" w:name="_Hlk23414687"/>
      <w:r>
        <w:continuationSeparator/>
      </w:r>
      <w:bookmarkEnd w:id="2"/>
      <w:bookmarkEnd w:id="3"/>
    </w:p>
    <w:p w14:paraId="2A255064" w14:textId="77777777" w:rsidR="009B0607" w:rsidRDefault="009B0607"/>
    <w:p w14:paraId="7489C5CC" w14:textId="77777777" w:rsidR="009B0607" w:rsidRDefault="00D15903">
      <w:r>
        <w:separator/>
      </w:r>
    </w:p>
  </w:footnote>
  <w:footnote w:id="1">
    <w:p w14:paraId="3257E4F4" w14:textId="77777777" w:rsidR="00B664D8" w:rsidRPr="00DC417E" w:rsidRDefault="00D15903" w:rsidP="002A15F6">
      <w:pPr>
        <w:pStyle w:val="FootnoteText"/>
      </w:pPr>
      <w:r>
        <w:rPr>
          <w:rStyle w:val="FootnoteReference"/>
        </w:rPr>
        <w:t>1</w:t>
      </w:r>
      <w:r w:rsidRPr="00DC417E">
        <w:t xml:space="preserve"> </w:t>
      </w:r>
      <w:r w:rsidR="00F31704" w:rsidRPr="00F31704">
        <w:t>Il est possible d'indiquer une adresse de site Web, de joindre un fichier en format pdf ou de fournir tout autre renseignement permettant d'accéder au texte de la mesure finale</w:t>
      </w:r>
      <w:r w:rsidR="009573D8">
        <w:t>/</w:t>
      </w:r>
      <w:r w:rsidR="005F3AA1">
        <w:t>m</w:t>
      </w:r>
      <w:r w:rsidR="005F3AA1" w:rsidRPr="0020277D">
        <w:t xml:space="preserve">odification de la </w:t>
      </w:r>
      <w:r w:rsidR="00E65E3F" w:rsidRPr="00E65E3F">
        <w:t xml:space="preserve">mesure </w:t>
      </w:r>
      <w:r w:rsidR="00F31704" w:rsidRPr="00F31704">
        <w:t>et/ou aux directives d'interprétation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1E9EC" w14:textId="77777777" w:rsidR="004B0033" w:rsidRDefault="00D15903" w:rsidP="004B003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5" w:name="_Hlk34992164"/>
    <w:bookmarkStart w:id="6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5"/>
    <w:bookmarkEnd w:id="6"/>
  </w:p>
  <w:p w14:paraId="57D7D72D" w14:textId="77777777" w:rsidR="00CE40CA" w:rsidRPr="004B0033" w:rsidRDefault="00CE40CA" w:rsidP="004B003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0E66CE64" w14:textId="77777777" w:rsidR="004B0033" w:rsidRPr="004B0033" w:rsidRDefault="00D15903" w:rsidP="004B003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B0033">
      <w:t xml:space="preserve">- </w:t>
    </w:r>
    <w:r w:rsidRPr="004B0033">
      <w:fldChar w:fldCharType="begin"/>
    </w:r>
    <w:r w:rsidRPr="004B0033">
      <w:instrText xml:space="preserve"> PAGE </w:instrText>
    </w:r>
    <w:r w:rsidRPr="004B0033">
      <w:fldChar w:fldCharType="separate"/>
    </w:r>
    <w:r w:rsidRPr="004B0033">
      <w:rPr>
        <w:noProof/>
      </w:rPr>
      <w:t>2</w:t>
    </w:r>
    <w:r w:rsidRPr="004B0033">
      <w:fldChar w:fldCharType="end"/>
    </w:r>
    <w:r w:rsidRPr="004B0033">
      <w:t xml:space="preserve"> -</w:t>
    </w:r>
  </w:p>
  <w:p w14:paraId="19087B2B" w14:textId="77777777" w:rsidR="0098572C" w:rsidRPr="004B0033" w:rsidRDefault="0098572C" w:rsidP="004B0033">
    <w:pPr>
      <w:pStyle w:val="Header"/>
      <w:tabs>
        <w:tab w:val="clear" w:pos="4513"/>
        <w:tab w:val="clear" w:pos="9027"/>
      </w:tabs>
      <w:jc w:val="center"/>
    </w:pPr>
  </w:p>
  <w:p w14:paraId="7569D3DE" w14:textId="77777777" w:rsidR="00EE6484" w:rsidRDefault="00EE648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64BE9" w14:textId="77777777" w:rsidR="004B0033" w:rsidRPr="004B0033" w:rsidRDefault="00D15903" w:rsidP="004B003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r w:rsidRPr="004B0033">
      <w:t>G/TBT/N/CAN/710/Add.2</w:t>
    </w:r>
    <w:bookmarkEnd w:id="7"/>
  </w:p>
  <w:p w14:paraId="41AAD76D" w14:textId="77777777" w:rsidR="004B0033" w:rsidRPr="004B0033" w:rsidRDefault="004B0033" w:rsidP="004B003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521749C3" w14:textId="77777777" w:rsidR="004B0033" w:rsidRPr="004B0033" w:rsidRDefault="00D15903" w:rsidP="004B003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B0033">
      <w:t xml:space="preserve">- </w:t>
    </w:r>
    <w:r w:rsidRPr="004B0033">
      <w:fldChar w:fldCharType="begin"/>
    </w:r>
    <w:r w:rsidRPr="004B0033">
      <w:instrText xml:space="preserve"> PAGE </w:instrText>
    </w:r>
    <w:r w:rsidRPr="004B0033">
      <w:fldChar w:fldCharType="separate"/>
    </w:r>
    <w:r w:rsidRPr="004B0033">
      <w:rPr>
        <w:noProof/>
      </w:rPr>
      <w:t>2</w:t>
    </w:r>
    <w:r w:rsidRPr="004B0033">
      <w:fldChar w:fldCharType="end"/>
    </w:r>
    <w:r w:rsidRPr="004B0033">
      <w:t xml:space="preserve"> -</w:t>
    </w:r>
  </w:p>
  <w:p w14:paraId="62759D86" w14:textId="77777777" w:rsidR="0098572C" w:rsidRPr="004B0033" w:rsidRDefault="0098572C" w:rsidP="004B0033">
    <w:pPr>
      <w:pStyle w:val="Header"/>
      <w:tabs>
        <w:tab w:val="clear" w:pos="4513"/>
        <w:tab w:val="clear" w:pos="9027"/>
      </w:tabs>
      <w:jc w:val="center"/>
    </w:pPr>
  </w:p>
  <w:p w14:paraId="5528F5CB" w14:textId="77777777" w:rsidR="00EE6484" w:rsidRDefault="00EE648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50"/>
      <w:gridCol w:w="2050"/>
      <w:gridCol w:w="3226"/>
    </w:tblGrid>
    <w:tr w:rsidR="002C7281" w14:paraId="31BF103F" w14:textId="77777777" w:rsidTr="0098572C"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14:paraId="058B01B9" w14:textId="77777777" w:rsidR="0098572C" w:rsidRPr="0098572C" w:rsidRDefault="0098572C" w:rsidP="0098572C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8" w:name="_Hlk23414680"/>
          <w:bookmarkStart w:id="9" w:name="_Hlk23414681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14:paraId="40CDC9AF" w14:textId="77777777" w:rsidR="0098572C" w:rsidRPr="0098572C" w:rsidRDefault="00D15903" w:rsidP="0098572C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  <w:r>
            <w:rPr>
              <w:rFonts w:eastAsia="Verdana" w:cs="Verdana"/>
              <w:b/>
              <w:color w:val="FF0000"/>
              <w:szCs w:val="18"/>
            </w:rPr>
            <w:t xml:space="preserve"> </w:t>
          </w:r>
        </w:p>
      </w:tc>
    </w:tr>
    <w:tr w:rsidR="002C7281" w14:paraId="49DB5F92" w14:textId="77777777" w:rsidTr="0098572C"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14:paraId="09DF1A48" w14:textId="77777777" w:rsidR="0098572C" w:rsidRPr="0098572C" w:rsidRDefault="00D15903" w:rsidP="0098572C">
          <w:pPr>
            <w:jc w:val="left"/>
            <w:rPr>
              <w:rFonts w:eastAsia="Verdana" w:cs="Verdana"/>
              <w:szCs w:val="18"/>
            </w:rPr>
          </w:pPr>
          <w:r w:rsidRPr="0098572C">
            <w:rPr>
              <w:rFonts w:eastAsia="Verdana" w:cs="Verdana"/>
              <w:noProof/>
              <w:szCs w:val="18"/>
            </w:rPr>
            <w:drawing>
              <wp:inline distT="0" distB="0" distL="0" distR="0" wp14:anchorId="35161EB1" wp14:editId="2CA4337C">
                <wp:extent cx="2376297" cy="720090"/>
                <wp:effectExtent l="0" t="0" r="5080" b="3810"/>
                <wp:docPr id="4" name="Image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6297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14:paraId="4EFFE404" w14:textId="77777777" w:rsidR="0098572C" w:rsidRPr="0098572C" w:rsidRDefault="0098572C" w:rsidP="0098572C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:rsidR="002C7281" w14:paraId="556800E3" w14:textId="77777777" w:rsidTr="0098572C"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14:paraId="7FEE3003" w14:textId="77777777" w:rsidR="0098572C" w:rsidRPr="0098572C" w:rsidRDefault="0098572C" w:rsidP="0098572C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14:paraId="6FB4EA55" w14:textId="77777777" w:rsidR="00D02E2C" w:rsidRPr="002F663C" w:rsidRDefault="00D15903" w:rsidP="00D02E2C">
          <w:pPr>
            <w:jc w:val="right"/>
            <w:rPr>
              <w:b/>
              <w:szCs w:val="16"/>
            </w:rPr>
          </w:pPr>
          <w:bookmarkStart w:id="10" w:name="bmkSymbols"/>
          <w:r w:rsidRPr="002F663C">
            <w:rPr>
              <w:b/>
              <w:szCs w:val="16"/>
            </w:rPr>
            <w:t>G/TBT/N/CAN/710/Add.2</w:t>
          </w:r>
          <w:bookmarkEnd w:id="10"/>
        </w:p>
        <w:p w14:paraId="0A8EB9D7" w14:textId="77777777" w:rsidR="004B0033" w:rsidRPr="00F62548" w:rsidRDefault="004B0033" w:rsidP="0098572C">
          <w:pPr>
            <w:jc w:val="right"/>
            <w:rPr>
              <w:b/>
              <w:szCs w:val="18"/>
              <w:lang w:val="en-GB"/>
            </w:rPr>
          </w:pPr>
        </w:p>
        <w:p w14:paraId="207C236E" w14:textId="77777777" w:rsidR="0098572C" w:rsidRPr="00F62548" w:rsidRDefault="0098572C" w:rsidP="0098572C">
          <w:pPr>
            <w:jc w:val="right"/>
            <w:rPr>
              <w:rFonts w:eastAsia="Verdana" w:cs="Verdana"/>
              <w:b/>
              <w:szCs w:val="18"/>
              <w:lang w:val="en-GB"/>
            </w:rPr>
          </w:pPr>
        </w:p>
      </w:tc>
    </w:tr>
    <w:tr w:rsidR="002C7281" w14:paraId="67C6D35D" w14:textId="77777777" w:rsidTr="0098572C"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14:paraId="11F6DAB6" w14:textId="77777777" w:rsidR="0098572C" w:rsidRPr="00F62548" w:rsidRDefault="0098572C" w:rsidP="0098572C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14:paraId="46312E37" w14:textId="635D17F7" w:rsidR="0098572C" w:rsidRPr="0098572C" w:rsidRDefault="00D15903" w:rsidP="0098572C">
          <w:pPr>
            <w:jc w:val="right"/>
            <w:rPr>
              <w:rFonts w:eastAsia="Verdana" w:cs="Verdana"/>
              <w:szCs w:val="18"/>
            </w:rPr>
          </w:pPr>
          <w:bookmarkStart w:id="11" w:name="bmkDate"/>
          <w:r w:rsidRPr="0098572C">
            <w:rPr>
              <w:rFonts w:eastAsia="Verdana" w:cs="Verdana"/>
              <w:szCs w:val="18"/>
            </w:rPr>
            <w:t>1</w:t>
          </w:r>
          <w:r>
            <w:rPr>
              <w:rFonts w:eastAsia="Verdana" w:cs="Verdana"/>
              <w:szCs w:val="18"/>
            </w:rPr>
            <w:t>9</w:t>
          </w:r>
          <w:r w:rsidRPr="0098572C">
            <w:rPr>
              <w:rFonts w:eastAsia="Verdana" w:cs="Verdana"/>
              <w:szCs w:val="18"/>
            </w:rPr>
            <w:t xml:space="preserve"> février 2025</w:t>
          </w:r>
          <w:bookmarkEnd w:id="11"/>
        </w:p>
      </w:tc>
    </w:tr>
    <w:tr w:rsidR="002C7281" w14:paraId="1E007FB5" w14:textId="77777777" w:rsidTr="0098572C"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51A77964" w14:textId="77777777" w:rsidR="0098572C" w:rsidRPr="0098572C" w:rsidRDefault="00D15903" w:rsidP="0098572C">
          <w:pPr>
            <w:jc w:val="left"/>
            <w:rPr>
              <w:rFonts w:eastAsia="Verdana" w:cs="Verdana"/>
              <w:b/>
              <w:szCs w:val="18"/>
            </w:rPr>
          </w:pPr>
          <w:bookmarkStart w:id="12" w:name="bmkSerial"/>
          <w:r>
            <w:rPr>
              <w:color w:val="FF0000"/>
            </w:rPr>
            <w:t>(25-1148)</w:t>
          </w:r>
          <w:bookmarkEnd w:id="12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20E8CCAB" w14:textId="77777777" w:rsidR="0098572C" w:rsidRPr="0098572C" w:rsidRDefault="00D15903" w:rsidP="0098572C">
          <w:pPr>
            <w:jc w:val="right"/>
            <w:rPr>
              <w:rFonts w:eastAsia="Verdana" w:cs="Verdana"/>
              <w:szCs w:val="18"/>
            </w:rPr>
          </w:pPr>
          <w:r w:rsidRPr="0098572C">
            <w:rPr>
              <w:rFonts w:eastAsia="Verdana" w:cs="Verdana"/>
              <w:szCs w:val="18"/>
            </w:rPr>
            <w:t xml:space="preserve">Page: </w:t>
          </w:r>
          <w:r w:rsidRPr="0098572C">
            <w:rPr>
              <w:rFonts w:eastAsia="Verdana" w:cs="Verdana"/>
              <w:szCs w:val="18"/>
            </w:rPr>
            <w:fldChar w:fldCharType="begin"/>
          </w:r>
          <w:r w:rsidRPr="0098572C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98572C">
            <w:rPr>
              <w:rFonts w:eastAsia="Verdana" w:cs="Verdana"/>
              <w:szCs w:val="18"/>
            </w:rPr>
            <w:fldChar w:fldCharType="separate"/>
          </w:r>
          <w:r w:rsidRPr="0098572C">
            <w:rPr>
              <w:rFonts w:eastAsia="Verdana" w:cs="Verdana"/>
              <w:noProof/>
              <w:szCs w:val="18"/>
            </w:rPr>
            <w:t>1</w:t>
          </w:r>
          <w:r w:rsidRPr="0098572C">
            <w:rPr>
              <w:rFonts w:eastAsia="Verdana" w:cs="Verdana"/>
              <w:szCs w:val="18"/>
            </w:rPr>
            <w:fldChar w:fldCharType="end"/>
          </w:r>
          <w:r w:rsidRPr="0098572C">
            <w:rPr>
              <w:rFonts w:eastAsia="Verdana" w:cs="Verdana"/>
              <w:szCs w:val="18"/>
            </w:rPr>
            <w:t>/</w:t>
          </w:r>
          <w:r w:rsidRPr="0098572C">
            <w:rPr>
              <w:rFonts w:eastAsia="Verdana" w:cs="Verdana"/>
              <w:szCs w:val="18"/>
            </w:rPr>
            <w:fldChar w:fldCharType="begin"/>
          </w:r>
          <w:r w:rsidRPr="0098572C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98572C">
            <w:rPr>
              <w:rFonts w:eastAsia="Verdana" w:cs="Verdana"/>
              <w:szCs w:val="18"/>
            </w:rPr>
            <w:fldChar w:fldCharType="separate"/>
          </w:r>
          <w:r w:rsidRPr="0098572C">
            <w:rPr>
              <w:rFonts w:eastAsia="Verdana" w:cs="Verdana"/>
              <w:noProof/>
              <w:szCs w:val="18"/>
            </w:rPr>
            <w:t>3</w:t>
          </w:r>
          <w:r w:rsidRPr="0098572C">
            <w:rPr>
              <w:rFonts w:eastAsia="Verdana" w:cs="Verdana"/>
              <w:szCs w:val="18"/>
            </w:rPr>
            <w:fldChar w:fldCharType="end"/>
          </w:r>
        </w:p>
      </w:tc>
    </w:tr>
    <w:tr w:rsidR="002C7281" w14:paraId="2F914D2F" w14:textId="77777777" w:rsidTr="0098572C"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14301674" w14:textId="77777777" w:rsidR="0098572C" w:rsidRPr="0098572C" w:rsidRDefault="00D15903" w:rsidP="00557059">
          <w:pPr>
            <w:jc w:val="left"/>
            <w:rPr>
              <w:rFonts w:eastAsia="Verdana" w:cs="Verdana"/>
              <w:szCs w:val="18"/>
            </w:rPr>
          </w:pPr>
          <w:r>
            <w:rPr>
              <w:b/>
              <w:szCs w:val="18"/>
            </w:rPr>
            <w:t>Comité des obstacles techniques au commerce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14:paraId="13DA0F80" w14:textId="77777777" w:rsidR="0098572C" w:rsidRPr="0098572C" w:rsidRDefault="00D15903" w:rsidP="0098572C">
          <w:pPr>
            <w:jc w:val="right"/>
            <w:rPr>
              <w:rFonts w:eastAsia="Verdana" w:cs="Verdana"/>
              <w:bCs/>
              <w:szCs w:val="18"/>
            </w:rPr>
          </w:pPr>
          <w:r w:rsidRPr="00EE6DEC">
            <w:rPr>
              <w:szCs w:val="18"/>
            </w:rPr>
            <w:t xml:space="preserve">Original: </w:t>
          </w:r>
          <w:bookmarkStart w:id="13" w:name="bmkOriginalLanguage"/>
          <w:r w:rsidRPr="00EE6DEC">
            <w:rPr>
              <w:szCs w:val="18"/>
            </w:rPr>
            <w:t>anglais</w:t>
          </w:r>
          <w:r>
            <w:rPr>
              <w:szCs w:val="18"/>
            </w:rPr>
            <w:t>/</w:t>
          </w:r>
          <w:r w:rsidRPr="00EE6DEC">
            <w:rPr>
              <w:szCs w:val="18"/>
            </w:rPr>
            <w:t>français</w:t>
          </w:r>
          <w:bookmarkEnd w:id="13"/>
        </w:p>
      </w:tc>
    </w:tr>
    <w:bookmarkEnd w:id="8"/>
    <w:bookmarkEnd w:id="9"/>
  </w:tbl>
  <w:p w14:paraId="744AD9F0" w14:textId="77777777" w:rsidR="00E029B9" w:rsidRPr="0098572C" w:rsidRDefault="00E029B9" w:rsidP="005570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8090001"/>
    <w:lvl w:ilvl="0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53FED"/>
    <w:multiLevelType w:val="hybridMultilevel"/>
    <w:tmpl w:val="472267CA"/>
    <w:lvl w:ilvl="0" w:tplc="7A92D5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D61C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640C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82F8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66D3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96C3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50B5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2AD7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66CE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948C5"/>
    <w:multiLevelType w:val="multilevel"/>
    <w:tmpl w:val="30B050F8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 w15:restartNumberingAfterBreak="0">
    <w:nsid w:val="57454AB1"/>
    <w:multiLevelType w:val="multilevel"/>
    <w:tmpl w:val="CC52177C"/>
    <w:numStyleLink w:val="LegalHeadings"/>
  </w:abstractNum>
  <w:abstractNum w:abstractNumId="13" w15:restartNumberingAfterBreak="0">
    <w:nsid w:val="57551E12"/>
    <w:multiLevelType w:val="multilevel"/>
    <w:tmpl w:val="CC52177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4" w15:restartNumberingAfterBreak="0">
    <w:nsid w:val="63D526BA"/>
    <w:multiLevelType w:val="hybridMultilevel"/>
    <w:tmpl w:val="5CB60482"/>
    <w:lvl w:ilvl="0" w:tplc="749882AE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C236087C" w:tentative="1">
      <w:start w:val="1"/>
      <w:numFmt w:val="lowerLetter"/>
      <w:lvlText w:val="%2."/>
      <w:lvlJc w:val="left"/>
      <w:pPr>
        <w:ind w:left="1080" w:hanging="360"/>
      </w:pPr>
    </w:lvl>
    <w:lvl w:ilvl="2" w:tplc="EFF2BF9E" w:tentative="1">
      <w:start w:val="1"/>
      <w:numFmt w:val="lowerRoman"/>
      <w:lvlText w:val="%3."/>
      <w:lvlJc w:val="right"/>
      <w:pPr>
        <w:ind w:left="1800" w:hanging="180"/>
      </w:pPr>
    </w:lvl>
    <w:lvl w:ilvl="3" w:tplc="CA000D72" w:tentative="1">
      <w:start w:val="1"/>
      <w:numFmt w:val="decimal"/>
      <w:lvlText w:val="%4."/>
      <w:lvlJc w:val="left"/>
      <w:pPr>
        <w:ind w:left="2520" w:hanging="360"/>
      </w:pPr>
    </w:lvl>
    <w:lvl w:ilvl="4" w:tplc="52C26172" w:tentative="1">
      <w:start w:val="1"/>
      <w:numFmt w:val="lowerLetter"/>
      <w:lvlText w:val="%5."/>
      <w:lvlJc w:val="left"/>
      <w:pPr>
        <w:ind w:left="3240" w:hanging="360"/>
      </w:pPr>
    </w:lvl>
    <w:lvl w:ilvl="5" w:tplc="C1B6D4EE" w:tentative="1">
      <w:start w:val="1"/>
      <w:numFmt w:val="lowerRoman"/>
      <w:lvlText w:val="%6."/>
      <w:lvlJc w:val="right"/>
      <w:pPr>
        <w:ind w:left="3960" w:hanging="180"/>
      </w:pPr>
    </w:lvl>
    <w:lvl w:ilvl="6" w:tplc="6B6A3E58" w:tentative="1">
      <w:start w:val="1"/>
      <w:numFmt w:val="decimal"/>
      <w:lvlText w:val="%7."/>
      <w:lvlJc w:val="left"/>
      <w:pPr>
        <w:ind w:left="4680" w:hanging="360"/>
      </w:pPr>
    </w:lvl>
    <w:lvl w:ilvl="7" w:tplc="2E8AD9FA" w:tentative="1">
      <w:start w:val="1"/>
      <w:numFmt w:val="lowerLetter"/>
      <w:lvlText w:val="%8."/>
      <w:lvlJc w:val="left"/>
      <w:pPr>
        <w:ind w:left="5400" w:hanging="360"/>
      </w:pPr>
    </w:lvl>
    <w:lvl w:ilvl="8" w:tplc="EE247D2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8541439">
    <w:abstractNumId w:val="9"/>
  </w:num>
  <w:num w:numId="2" w16cid:durableId="1911113059">
    <w:abstractNumId w:val="7"/>
  </w:num>
  <w:num w:numId="3" w16cid:durableId="1435859109">
    <w:abstractNumId w:val="6"/>
  </w:num>
  <w:num w:numId="4" w16cid:durableId="880216386">
    <w:abstractNumId w:val="5"/>
  </w:num>
  <w:num w:numId="5" w16cid:durableId="1387098934">
    <w:abstractNumId w:val="4"/>
  </w:num>
  <w:num w:numId="6" w16cid:durableId="955136749">
    <w:abstractNumId w:val="13"/>
  </w:num>
  <w:num w:numId="7" w16cid:durableId="262495782">
    <w:abstractNumId w:val="12"/>
  </w:num>
  <w:num w:numId="8" w16cid:durableId="37555277">
    <w:abstractNumId w:val="11"/>
  </w:num>
  <w:num w:numId="9" w16cid:durableId="333082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7395866">
    <w:abstractNumId w:val="14"/>
  </w:num>
  <w:num w:numId="11" w16cid:durableId="443964302">
    <w:abstractNumId w:val="8"/>
  </w:num>
  <w:num w:numId="12" w16cid:durableId="920989624">
    <w:abstractNumId w:val="3"/>
  </w:num>
  <w:num w:numId="13" w16cid:durableId="1998151303">
    <w:abstractNumId w:val="2"/>
  </w:num>
  <w:num w:numId="14" w16cid:durableId="169222479">
    <w:abstractNumId w:val="1"/>
  </w:num>
  <w:num w:numId="15" w16cid:durableId="1576358583">
    <w:abstractNumId w:val="0"/>
  </w:num>
  <w:num w:numId="16" w16cid:durableId="512914061">
    <w:abstractNumId w:val="10"/>
  </w:num>
  <w:num w:numId="17" w16cid:durableId="987244087">
    <w:abstractNumId w:val="11"/>
  </w:num>
  <w:num w:numId="18" w16cid:durableId="3983591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F6"/>
    <w:rsid w:val="0000554B"/>
    <w:rsid w:val="000106E0"/>
    <w:rsid w:val="000111BB"/>
    <w:rsid w:val="00022C0F"/>
    <w:rsid w:val="000272F6"/>
    <w:rsid w:val="00037AC4"/>
    <w:rsid w:val="000423BF"/>
    <w:rsid w:val="0006479E"/>
    <w:rsid w:val="00094580"/>
    <w:rsid w:val="00095716"/>
    <w:rsid w:val="000A4076"/>
    <w:rsid w:val="000A4945"/>
    <w:rsid w:val="000B31E1"/>
    <w:rsid w:val="000E705E"/>
    <w:rsid w:val="0011356B"/>
    <w:rsid w:val="0013337F"/>
    <w:rsid w:val="00152495"/>
    <w:rsid w:val="00182B84"/>
    <w:rsid w:val="001946F2"/>
    <w:rsid w:val="001D0F5C"/>
    <w:rsid w:val="001D6997"/>
    <w:rsid w:val="001E0324"/>
    <w:rsid w:val="001E291F"/>
    <w:rsid w:val="0020277D"/>
    <w:rsid w:val="00206130"/>
    <w:rsid w:val="00225E42"/>
    <w:rsid w:val="00233408"/>
    <w:rsid w:val="002368A9"/>
    <w:rsid w:val="00237417"/>
    <w:rsid w:val="00251812"/>
    <w:rsid w:val="0027067B"/>
    <w:rsid w:val="002A12D4"/>
    <w:rsid w:val="002A15F6"/>
    <w:rsid w:val="002A15FB"/>
    <w:rsid w:val="002A6940"/>
    <w:rsid w:val="002C7281"/>
    <w:rsid w:val="002E1A39"/>
    <w:rsid w:val="002E249B"/>
    <w:rsid w:val="002F663C"/>
    <w:rsid w:val="002F7D43"/>
    <w:rsid w:val="00302B2E"/>
    <w:rsid w:val="003042A7"/>
    <w:rsid w:val="00304385"/>
    <w:rsid w:val="00311BE2"/>
    <w:rsid w:val="00316410"/>
    <w:rsid w:val="00320249"/>
    <w:rsid w:val="00320A78"/>
    <w:rsid w:val="003273C0"/>
    <w:rsid w:val="003572B4"/>
    <w:rsid w:val="0036051B"/>
    <w:rsid w:val="003616BF"/>
    <w:rsid w:val="003677BA"/>
    <w:rsid w:val="00371F2B"/>
    <w:rsid w:val="00383F10"/>
    <w:rsid w:val="003F0552"/>
    <w:rsid w:val="003F52AF"/>
    <w:rsid w:val="00403AC5"/>
    <w:rsid w:val="00423987"/>
    <w:rsid w:val="00426C5E"/>
    <w:rsid w:val="004551EC"/>
    <w:rsid w:val="00462060"/>
    <w:rsid w:val="00467032"/>
    <w:rsid w:val="0046754A"/>
    <w:rsid w:val="004740B7"/>
    <w:rsid w:val="004A31FF"/>
    <w:rsid w:val="004B0033"/>
    <w:rsid w:val="004F203A"/>
    <w:rsid w:val="00505874"/>
    <w:rsid w:val="00512FF5"/>
    <w:rsid w:val="005336B8"/>
    <w:rsid w:val="00534B1F"/>
    <w:rsid w:val="00545014"/>
    <w:rsid w:val="00557059"/>
    <w:rsid w:val="00577E05"/>
    <w:rsid w:val="0058322B"/>
    <w:rsid w:val="005B04B9"/>
    <w:rsid w:val="005B68C7"/>
    <w:rsid w:val="005B7054"/>
    <w:rsid w:val="005D0152"/>
    <w:rsid w:val="005D5981"/>
    <w:rsid w:val="005F30CB"/>
    <w:rsid w:val="005F3AA1"/>
    <w:rsid w:val="00612644"/>
    <w:rsid w:val="00640E72"/>
    <w:rsid w:val="00641BAD"/>
    <w:rsid w:val="00644495"/>
    <w:rsid w:val="00674CCD"/>
    <w:rsid w:val="00686C86"/>
    <w:rsid w:val="00687AF9"/>
    <w:rsid w:val="00695886"/>
    <w:rsid w:val="006A18DC"/>
    <w:rsid w:val="006A384D"/>
    <w:rsid w:val="006D266A"/>
    <w:rsid w:val="006D6742"/>
    <w:rsid w:val="006E3654"/>
    <w:rsid w:val="006F5826"/>
    <w:rsid w:val="00700181"/>
    <w:rsid w:val="00711EBB"/>
    <w:rsid w:val="007125BF"/>
    <w:rsid w:val="007141CF"/>
    <w:rsid w:val="00745146"/>
    <w:rsid w:val="0074635B"/>
    <w:rsid w:val="007577E3"/>
    <w:rsid w:val="00760DB3"/>
    <w:rsid w:val="00765BD6"/>
    <w:rsid w:val="00767204"/>
    <w:rsid w:val="00784FCF"/>
    <w:rsid w:val="00790D7F"/>
    <w:rsid w:val="007C79F0"/>
    <w:rsid w:val="007E6507"/>
    <w:rsid w:val="007F2B8E"/>
    <w:rsid w:val="007F2DB0"/>
    <w:rsid w:val="007F6797"/>
    <w:rsid w:val="007F6E08"/>
    <w:rsid w:val="00801CBB"/>
    <w:rsid w:val="00802774"/>
    <w:rsid w:val="00807247"/>
    <w:rsid w:val="00840C2B"/>
    <w:rsid w:val="00844197"/>
    <w:rsid w:val="00850889"/>
    <w:rsid w:val="00852695"/>
    <w:rsid w:val="00864FDD"/>
    <w:rsid w:val="008739FD"/>
    <w:rsid w:val="00876705"/>
    <w:rsid w:val="008A7BB6"/>
    <w:rsid w:val="008E372C"/>
    <w:rsid w:val="008F343C"/>
    <w:rsid w:val="00920FD4"/>
    <w:rsid w:val="00947C09"/>
    <w:rsid w:val="009573D8"/>
    <w:rsid w:val="0096642E"/>
    <w:rsid w:val="00977F26"/>
    <w:rsid w:val="0098572C"/>
    <w:rsid w:val="009A6F54"/>
    <w:rsid w:val="009A7E67"/>
    <w:rsid w:val="009B0607"/>
    <w:rsid w:val="009B0823"/>
    <w:rsid w:val="00A27C2F"/>
    <w:rsid w:val="00A34467"/>
    <w:rsid w:val="00A361CC"/>
    <w:rsid w:val="00A53DCE"/>
    <w:rsid w:val="00A6057A"/>
    <w:rsid w:val="00A74017"/>
    <w:rsid w:val="00A86973"/>
    <w:rsid w:val="00A97A1E"/>
    <w:rsid w:val="00AA332C"/>
    <w:rsid w:val="00AC24C7"/>
    <w:rsid w:val="00AC27F8"/>
    <w:rsid w:val="00AD4C72"/>
    <w:rsid w:val="00AD7E9F"/>
    <w:rsid w:val="00AE20ED"/>
    <w:rsid w:val="00AE2AEE"/>
    <w:rsid w:val="00B1394B"/>
    <w:rsid w:val="00B20151"/>
    <w:rsid w:val="00B230EC"/>
    <w:rsid w:val="00B303D1"/>
    <w:rsid w:val="00B31ED6"/>
    <w:rsid w:val="00B33935"/>
    <w:rsid w:val="00B4791C"/>
    <w:rsid w:val="00B50DC4"/>
    <w:rsid w:val="00B56EDC"/>
    <w:rsid w:val="00B664D8"/>
    <w:rsid w:val="00B67C16"/>
    <w:rsid w:val="00B904CD"/>
    <w:rsid w:val="00BA2412"/>
    <w:rsid w:val="00BB1F84"/>
    <w:rsid w:val="00BD6E35"/>
    <w:rsid w:val="00BE5468"/>
    <w:rsid w:val="00C11EAC"/>
    <w:rsid w:val="00C27418"/>
    <w:rsid w:val="00C305D7"/>
    <w:rsid w:val="00C30F2A"/>
    <w:rsid w:val="00C43456"/>
    <w:rsid w:val="00C65C0C"/>
    <w:rsid w:val="00C7141B"/>
    <w:rsid w:val="00C808FC"/>
    <w:rsid w:val="00CA602B"/>
    <w:rsid w:val="00CC5DCA"/>
    <w:rsid w:val="00CD544A"/>
    <w:rsid w:val="00CD7D97"/>
    <w:rsid w:val="00CE3EE6"/>
    <w:rsid w:val="00CE40CA"/>
    <w:rsid w:val="00CE4BA1"/>
    <w:rsid w:val="00CE6F35"/>
    <w:rsid w:val="00CE7820"/>
    <w:rsid w:val="00D000C7"/>
    <w:rsid w:val="00D02E2C"/>
    <w:rsid w:val="00D11917"/>
    <w:rsid w:val="00D14904"/>
    <w:rsid w:val="00D15903"/>
    <w:rsid w:val="00D24BDB"/>
    <w:rsid w:val="00D35791"/>
    <w:rsid w:val="00D359E3"/>
    <w:rsid w:val="00D431D9"/>
    <w:rsid w:val="00D5254C"/>
    <w:rsid w:val="00D52A9D"/>
    <w:rsid w:val="00D55AAD"/>
    <w:rsid w:val="00D747AE"/>
    <w:rsid w:val="00D9226C"/>
    <w:rsid w:val="00DA20BD"/>
    <w:rsid w:val="00DC417E"/>
    <w:rsid w:val="00DD3DD7"/>
    <w:rsid w:val="00DE50DB"/>
    <w:rsid w:val="00DF6AE1"/>
    <w:rsid w:val="00E029B9"/>
    <w:rsid w:val="00E05D8A"/>
    <w:rsid w:val="00E23316"/>
    <w:rsid w:val="00E41054"/>
    <w:rsid w:val="00E46FD5"/>
    <w:rsid w:val="00E544BB"/>
    <w:rsid w:val="00E56545"/>
    <w:rsid w:val="00E65E3F"/>
    <w:rsid w:val="00E85004"/>
    <w:rsid w:val="00EA5D4F"/>
    <w:rsid w:val="00EB6C56"/>
    <w:rsid w:val="00EB6F21"/>
    <w:rsid w:val="00EC460B"/>
    <w:rsid w:val="00ED54E0"/>
    <w:rsid w:val="00ED5E73"/>
    <w:rsid w:val="00EE4E10"/>
    <w:rsid w:val="00EE4E43"/>
    <w:rsid w:val="00EE6484"/>
    <w:rsid w:val="00EE6DEC"/>
    <w:rsid w:val="00F01C13"/>
    <w:rsid w:val="00F31704"/>
    <w:rsid w:val="00F32397"/>
    <w:rsid w:val="00F40595"/>
    <w:rsid w:val="00F62548"/>
    <w:rsid w:val="00F94282"/>
    <w:rsid w:val="00FA5EBC"/>
    <w:rsid w:val="00FC0D34"/>
    <w:rsid w:val="00FD224A"/>
    <w:rsid w:val="00FD6CF3"/>
    <w:rsid w:val="00FD79BF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B89348"/>
  <w15:chartTrackingRefBased/>
  <w15:docId w15:val="{A1B88FC4-9901-4522-9E34-A60DEC17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15F6"/>
    <w:pPr>
      <w:spacing w:after="0" w:line="240" w:lineRule="auto"/>
      <w:jc w:val="both"/>
    </w:pPr>
    <w:rPr>
      <w:rFonts w:ascii="Verdana" w:eastAsia="Calibri" w:hAnsi="Verdana" w:cs="Times New Roman"/>
      <w:sz w:val="18"/>
      <w:lang w:val="fr-FR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022C0F"/>
    <w:pPr>
      <w:keepNext/>
      <w:keepLines/>
      <w:numPr>
        <w:numId w:val="6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022C0F"/>
    <w:pPr>
      <w:keepNext/>
      <w:keepLines/>
      <w:numPr>
        <w:ilvl w:val="1"/>
        <w:numId w:val="6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022C0F"/>
    <w:pPr>
      <w:keepNext/>
      <w:keepLines/>
      <w:numPr>
        <w:ilvl w:val="2"/>
        <w:numId w:val="6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022C0F"/>
    <w:pPr>
      <w:keepNext/>
      <w:keepLines/>
      <w:numPr>
        <w:ilvl w:val="3"/>
        <w:numId w:val="6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022C0F"/>
    <w:pPr>
      <w:keepNext/>
      <w:keepLines/>
      <w:numPr>
        <w:ilvl w:val="4"/>
        <w:numId w:val="6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022C0F"/>
    <w:pPr>
      <w:keepNext/>
      <w:keepLines/>
      <w:numPr>
        <w:ilvl w:val="5"/>
        <w:numId w:val="6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022C0F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6A18DC"/>
    <w:pPr>
      <w:numPr>
        <w:ilvl w:val="7"/>
        <w:numId w:val="6"/>
      </w:numPr>
      <w:tabs>
        <w:tab w:val="left" w:pos="1134"/>
      </w:tabs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6A18DC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022C0F"/>
    <w:pPr>
      <w:numPr>
        <w:ilvl w:val="8"/>
        <w:numId w:val="6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801CBB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022C0F"/>
    <w:pPr>
      <w:numPr>
        <w:numId w:val="6"/>
      </w:numPr>
    </w:pPr>
  </w:style>
  <w:style w:type="paragraph" w:styleId="ListBullet">
    <w:name w:val="List Bullet"/>
    <w:basedOn w:val="Normal"/>
    <w:uiPriority w:val="1"/>
    <w:rsid w:val="007F2DB0"/>
    <w:pPr>
      <w:numPr>
        <w:numId w:val="17"/>
      </w:numPr>
      <w:spacing w:after="240"/>
    </w:pPr>
  </w:style>
  <w:style w:type="paragraph" w:styleId="ListBullet2">
    <w:name w:val="List Bullet 2"/>
    <w:basedOn w:val="Normal"/>
    <w:uiPriority w:val="1"/>
    <w:rsid w:val="007F2DB0"/>
    <w:pPr>
      <w:numPr>
        <w:ilvl w:val="1"/>
        <w:numId w:val="17"/>
      </w:numPr>
      <w:tabs>
        <w:tab w:val="left" w:pos="1134"/>
      </w:tabs>
      <w:spacing w:after="240"/>
    </w:pPr>
  </w:style>
  <w:style w:type="paragraph" w:styleId="ListBullet3">
    <w:name w:val="List Bullet 3"/>
    <w:basedOn w:val="Normal"/>
    <w:uiPriority w:val="1"/>
    <w:qFormat/>
    <w:rsid w:val="007F2DB0"/>
    <w:pPr>
      <w:numPr>
        <w:ilvl w:val="2"/>
        <w:numId w:val="17"/>
      </w:numPr>
      <w:tabs>
        <w:tab w:val="left" w:pos="1701"/>
      </w:tabs>
      <w:spacing w:after="240"/>
    </w:pPr>
  </w:style>
  <w:style w:type="paragraph" w:styleId="ListBullet4">
    <w:name w:val="List Bullet 4"/>
    <w:basedOn w:val="Normal"/>
    <w:uiPriority w:val="1"/>
    <w:rsid w:val="007F2DB0"/>
    <w:pPr>
      <w:numPr>
        <w:ilvl w:val="3"/>
        <w:numId w:val="17"/>
      </w:numPr>
      <w:spacing w:after="240"/>
    </w:pPr>
  </w:style>
  <w:style w:type="paragraph" w:styleId="ListBullet5">
    <w:name w:val="List Bullet 5"/>
    <w:basedOn w:val="Normal"/>
    <w:uiPriority w:val="1"/>
    <w:rsid w:val="007F2DB0"/>
    <w:pPr>
      <w:numPr>
        <w:ilvl w:val="4"/>
        <w:numId w:val="17"/>
      </w:numPr>
      <w:spacing w:after="240"/>
    </w:pPr>
  </w:style>
  <w:style w:type="numbering" w:customStyle="1" w:styleId="ListBullets">
    <w:name w:val="ListBullets"/>
    <w:uiPriority w:val="99"/>
    <w:rsid w:val="007F2DB0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AC24C7"/>
    <w:pPr>
      <w:tabs>
        <w:tab w:val="left" w:pos="851"/>
        <w:tab w:val="right" w:leader="dot" w:pos="9027"/>
      </w:tabs>
      <w:spacing w:before="120" w:after="120"/>
      <w:ind w:left="567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right" w:leader="dot" w:pos="9027"/>
      </w:tabs>
      <w:spacing w:before="120" w:after="120"/>
      <w:ind w:lef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4635B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AE20E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0F5C"/>
  </w:style>
  <w:style w:type="paragraph" w:styleId="BlockText">
    <w:name w:val="Block Text"/>
    <w:basedOn w:val="Normal"/>
    <w:uiPriority w:val="99"/>
    <w:semiHidden/>
    <w:unhideWhenUsed/>
    <w:rsid w:val="001D0F5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F5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F5C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F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F5C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F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F5C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F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F5C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F5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F5C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1D0F5C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D0F5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D0F5C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0F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0F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F5C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0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F5C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F5C"/>
  </w:style>
  <w:style w:type="character" w:customStyle="1" w:styleId="DateChar">
    <w:name w:val="Date Char"/>
    <w:basedOn w:val="DefaultParagraphFont"/>
    <w:link w:val="Date"/>
    <w:uiPriority w:val="99"/>
    <w:semiHidden/>
    <w:rsid w:val="001D0F5C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F5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F5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F5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F5C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1D0F5C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1D0F5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D0F5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1D0F5C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D0F5C"/>
  </w:style>
  <w:style w:type="paragraph" w:styleId="HTMLAddress">
    <w:name w:val="HTML Address"/>
    <w:basedOn w:val="Normal"/>
    <w:link w:val="HTMLAddressChar"/>
    <w:uiPriority w:val="99"/>
    <w:semiHidden/>
    <w:unhideWhenUsed/>
    <w:rsid w:val="001D0F5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F5C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1D0F5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D0F5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F5C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D0F5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D0F5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F5C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D0F5C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D0F5C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D0F5C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D0F5C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D0F5C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D0F5C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D0F5C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D0F5C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D0F5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1D0F5C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0F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1D0F5C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1D0F5C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D0F5C"/>
  </w:style>
  <w:style w:type="paragraph" w:styleId="List">
    <w:name w:val="List"/>
    <w:basedOn w:val="Normal"/>
    <w:uiPriority w:val="99"/>
    <w:semiHidden/>
    <w:unhideWhenUsed/>
    <w:rsid w:val="001D0F5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D0F5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D0F5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D0F5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D0F5C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1D0F5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D0F5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D0F5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D0F5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D0F5C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1D0F5C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1D0F5C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1D0F5C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1D0F5C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1D0F5C"/>
    <w:pPr>
      <w:contextualSpacing/>
    </w:pPr>
  </w:style>
  <w:style w:type="paragraph" w:styleId="MacroText">
    <w:name w:val="macro"/>
    <w:link w:val="MacroTextChar"/>
    <w:uiPriority w:val="99"/>
    <w:semiHidden/>
    <w:unhideWhenUsed/>
    <w:rsid w:val="001D0F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F5C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F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F5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1D0F5C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1D0F5C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D0F5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F5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F5C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1D0F5C"/>
  </w:style>
  <w:style w:type="character" w:styleId="PlaceholderText">
    <w:name w:val="Placeholder Text"/>
    <w:basedOn w:val="DefaultParagraphFont"/>
    <w:uiPriority w:val="99"/>
    <w:semiHidden/>
    <w:rsid w:val="001D0F5C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1D0F5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0F5C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1D0F5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1D0F5C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F5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F5C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F5C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F5C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1D0F5C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1D0F5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1D0F5C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1D0F5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F01C13"/>
    <w:pPr>
      <w:spacing w:after="240"/>
      <w:jc w:val="center"/>
    </w:pPr>
    <w:rPr>
      <w:color w:val="006283"/>
    </w:rPr>
  </w:style>
  <w:style w:type="character" w:customStyle="1" w:styleId="lblseg1">
    <w:name w:val="lblseg1"/>
    <w:basedOn w:val="DefaultParagraphFont"/>
    <w:rsid w:val="00640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sed-isde.canada.ca/site/gestion-spectre-telecommunications/fr/dispositifs-materiel/procedures-lintention-organismes-devaluation-conformite/rec-lab-procedure-reconnaissance-accordee-aux-laboratoires-dessai-pour-effectuer-essais-evaluations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ised-isde.canada.ca/site/spectrum-management-telecommunications/en/devices-and-equipment/procedures-conformity-assessment-bodies/rec-lab-procedure-recognition-testing-laboratories-testassess-canadian-requirements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ised-isde.canada.ca/site/gestion-spectre-telecommunications/fr/dispositifs-materiel/procedures-lintention-organismes-devaluation-conformite/rec-lab-procedure-reconnaissance-accordee-aux-laboratoires-dessai-pour-effectuer-essais-evaluations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58b17f9c-d097-480e-bc5c-9029a2b3f3d2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91866-77F6-4101-923A-4D1D068DC3C4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9320FFE3-217E-4E09-9AF8-EEF60503C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2019-10-31T09:52:00Z</cp:lastPrinted>
  <dcterms:created xsi:type="dcterms:W3CDTF">2025-02-18T16:25:00Z</dcterms:created>
  <dcterms:modified xsi:type="dcterms:W3CDTF">2025-02-19T07:39:00Z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/>
  </property>
  <property fmtid="{D5CDD505-2E9C-101B-9397-08002B2CF9AE}" pid="3" name="TitusGUID">
    <vt:lpwstr>58b17f9c-d097-480e-bc5c-9029a2b3f3d2</vt:lpwstr>
  </property>
  <property fmtid="{D5CDD505-2E9C-101B-9397-08002B2CF9AE}" pid="4" name="WTOCLASSIFICATION">
    <vt:lpwstr>WTO OFFICIAL</vt:lpwstr>
  </property>
</Properties>
</file>