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21A75" w14:textId="77777777" w:rsidR="002D78C9" w:rsidRDefault="001045B3" w:rsidP="00DD3DD7">
      <w:pPr>
        <w:pStyle w:val="Title"/>
      </w:pPr>
      <w:r w:rsidRPr="002F663C">
        <w:t>NOTIFICATION</w:t>
      </w:r>
    </w:p>
    <w:p w14:paraId="400DDEC2" w14:textId="77777777" w:rsidR="002F663C" w:rsidRPr="002F663C" w:rsidRDefault="001045B3" w:rsidP="00DD3DD7">
      <w:pPr>
        <w:pStyle w:val="Title3"/>
      </w:pPr>
      <w:r w:rsidRPr="002F663C">
        <w:t>Addendum</w:t>
      </w:r>
    </w:p>
    <w:p w14:paraId="6F2793A9" w14:textId="77777777" w:rsidR="002F663C" w:rsidRDefault="001045B3" w:rsidP="001E2E4A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18 February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Canada</w:t>
      </w:r>
      <w:r w:rsidRPr="002F663C">
        <w:rPr>
          <w:rFonts w:eastAsia="Calibri" w:cs="Times New Roman"/>
        </w:rPr>
        <w:t>.</w:t>
      </w:r>
    </w:p>
    <w:p w14:paraId="5C58BCC5" w14:textId="77777777" w:rsidR="001E2E4A" w:rsidRPr="002F663C" w:rsidRDefault="001E2E4A" w:rsidP="001E2E4A">
      <w:pPr>
        <w:rPr>
          <w:rFonts w:eastAsia="Calibri" w:cs="Times New Roman"/>
        </w:rPr>
      </w:pPr>
    </w:p>
    <w:p w14:paraId="534EAD81" w14:textId="77777777" w:rsidR="002F663C" w:rsidRPr="002F663C" w:rsidRDefault="001045B3" w:rsidP="002F663C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14:paraId="0C6302D6" w14:textId="77777777" w:rsidR="002F663C" w:rsidRDefault="002F663C" w:rsidP="002F663C">
      <w:pPr>
        <w:rPr>
          <w:rFonts w:eastAsia="Calibri" w:cs="Times New Roman"/>
        </w:rPr>
      </w:pPr>
    </w:p>
    <w:p w14:paraId="4D707E78" w14:textId="77777777" w:rsidR="00C14444" w:rsidRPr="002F663C" w:rsidRDefault="00C14444" w:rsidP="002F663C">
      <w:pPr>
        <w:rPr>
          <w:rFonts w:eastAsia="Calibri" w:cs="Times New Roman"/>
        </w:rPr>
      </w:pPr>
    </w:p>
    <w:p w14:paraId="6FB09A4E" w14:textId="77777777" w:rsidR="002F663C" w:rsidRPr="002F663C" w:rsidRDefault="001045B3" w:rsidP="002F663C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Publication of</w:t>
      </w:r>
      <w:r w:rsidRPr="00022513">
        <w:rPr>
          <w:rFonts w:eastAsia="Calibri" w:cs="Times New Roman"/>
          <w:b/>
          <w:bCs/>
          <w:szCs w:val="18"/>
        </w:rPr>
        <w:t xml:space="preserve"> REC-LAB</w:t>
      </w:r>
      <w:r w:rsidRPr="00022513">
        <w:rPr>
          <w:rFonts w:eastAsia="Calibri" w:cs="Times New Roman"/>
          <w:bCs/>
          <w:szCs w:val="18"/>
        </w:rPr>
        <w:t xml:space="preserve">, </w:t>
      </w:r>
      <w:r w:rsidRPr="00022513">
        <w:rPr>
          <w:rFonts w:eastAsia="Calibri" w:cs="Times New Roman"/>
          <w:b/>
          <w:bCs/>
          <w:szCs w:val="18"/>
        </w:rPr>
        <w:t>issue 8,</w:t>
      </w:r>
      <w:r w:rsidRPr="00022513">
        <w:rPr>
          <w:rFonts w:eastAsia="Calibri" w:cs="Times New Roman"/>
          <w:bCs/>
          <w:szCs w:val="18"/>
        </w:rPr>
        <w:t xml:space="preserve"> Procedure for the Recognition of Testing Laboratories to Test/Assess to Canadian Requirements </w:t>
      </w:r>
      <w:r w:rsidRPr="00022513">
        <w:rPr>
          <w:rFonts w:eastAsia="Calibri" w:cs="Times New Roman"/>
          <w:bCs/>
          <w:i/>
          <w:iCs/>
          <w:szCs w:val="18"/>
        </w:rPr>
        <w:t>(amendment 1)</w:t>
      </w:r>
    </w:p>
    <w:p w14:paraId="651CA4EF" w14:textId="77777777" w:rsidR="002F663C" w:rsidRPr="002F663C" w:rsidRDefault="002F663C" w:rsidP="002F663C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198"/>
      </w:tblGrid>
      <w:tr w:rsidR="00825B7E" w14:paraId="1D16299A" w14:textId="77777777" w:rsidTr="00E9471B"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14:paraId="16F055BE" w14:textId="77777777" w:rsidR="002F663C" w:rsidRPr="002F663C" w:rsidRDefault="001045B3" w:rsidP="00C14444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:rsidR="00825B7E" w14:paraId="1770FB24" w14:textId="77777777" w:rsidTr="00E9471B">
        <w:tc>
          <w:tcPr>
            <w:tcW w:w="851" w:type="dxa"/>
            <w:shd w:val="clear" w:color="auto" w:fill="auto"/>
          </w:tcPr>
          <w:p w14:paraId="7646A8AC" w14:textId="77777777" w:rsidR="002F663C" w:rsidRPr="00711F9C" w:rsidRDefault="001045B3" w:rsidP="00C14444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14:paraId="0FC1C360" w14:textId="77777777" w:rsidR="002F663C" w:rsidRPr="002F663C" w:rsidRDefault="001045B3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:rsidR="00825B7E" w14:paraId="3CD7D3AB" w14:textId="77777777" w:rsidTr="00E9471B">
        <w:tc>
          <w:tcPr>
            <w:tcW w:w="851" w:type="dxa"/>
            <w:shd w:val="clear" w:color="auto" w:fill="auto"/>
          </w:tcPr>
          <w:p w14:paraId="645F4F92" w14:textId="77777777" w:rsidR="002F663C" w:rsidRPr="00711F9C" w:rsidRDefault="001045B3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14:paraId="377C766C" w14:textId="77777777" w:rsidR="002F663C" w:rsidRPr="002F663C" w:rsidRDefault="001045B3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14 February 2025</w:t>
            </w:r>
          </w:p>
        </w:tc>
      </w:tr>
      <w:tr w:rsidR="00825B7E" w14:paraId="355F7275" w14:textId="77777777" w:rsidTr="00E9471B">
        <w:tc>
          <w:tcPr>
            <w:tcW w:w="851" w:type="dxa"/>
            <w:shd w:val="clear" w:color="auto" w:fill="auto"/>
          </w:tcPr>
          <w:p w14:paraId="3EE01712" w14:textId="77777777" w:rsidR="002F663C" w:rsidRPr="00711F9C" w:rsidRDefault="001045B3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14:paraId="35E1E01C" w14:textId="77777777" w:rsidR="002F663C" w:rsidRPr="002F663C" w:rsidRDefault="001045B3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14 February 2025</w:t>
            </w:r>
          </w:p>
        </w:tc>
      </w:tr>
      <w:tr w:rsidR="00825B7E" w14:paraId="3388A119" w14:textId="77777777" w:rsidTr="00E9471B">
        <w:tc>
          <w:tcPr>
            <w:tcW w:w="851" w:type="dxa"/>
            <w:shd w:val="clear" w:color="auto" w:fill="auto"/>
          </w:tcPr>
          <w:p w14:paraId="29B6B5A4" w14:textId="77777777" w:rsidR="002F663C" w:rsidRPr="00711F9C" w:rsidRDefault="001045B3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14:paraId="616324D3" w14:textId="77777777" w:rsidR="002F663C" w:rsidRPr="002F663C" w:rsidRDefault="001045B3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14 February 2025</w:t>
            </w:r>
          </w:p>
        </w:tc>
      </w:tr>
      <w:tr w:rsidR="00825B7E" w14:paraId="430F8B07" w14:textId="77777777" w:rsidTr="00E9471B">
        <w:tc>
          <w:tcPr>
            <w:tcW w:w="851" w:type="dxa"/>
            <w:shd w:val="clear" w:color="auto" w:fill="auto"/>
          </w:tcPr>
          <w:p w14:paraId="1B990BE2" w14:textId="77777777" w:rsidR="002F663C" w:rsidRPr="00711F9C" w:rsidRDefault="001045B3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14:paraId="5969A1BC" w14:textId="77777777" w:rsidR="002F663C" w:rsidRPr="002F663C" w:rsidRDefault="001045B3" w:rsidP="00EB7B40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1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14:paraId="446E91D2" w14:textId="77777777" w:rsidR="002F663C" w:rsidRPr="002F663C" w:rsidRDefault="001045B3" w:rsidP="00EB7B40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 xml:space="preserve">REC-LAB, issue 8, Procedure for the Recognition of Testing Laboratories to </w:t>
            </w:r>
            <w:r w:rsidRPr="002F663C">
              <w:rPr>
                <w:rFonts w:eastAsia="Calibri" w:cs="Times New Roman"/>
              </w:rPr>
              <w:t>Test/Assess to Canadian Requirements (amendment 1):</w:t>
            </w:r>
          </w:p>
          <w:p w14:paraId="60DD0E0A" w14:textId="77777777" w:rsidR="002F663C" w:rsidRPr="002F663C" w:rsidRDefault="002F663C" w:rsidP="00EB7B40">
            <w:pPr>
              <w:spacing w:before="120" w:after="120"/>
              <w:rPr>
                <w:rFonts w:eastAsia="Calibri" w:cs="Times New Roman"/>
              </w:rPr>
            </w:pPr>
            <w:hyperlink r:id="rId9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https://ised-isde.canada.ca/site/spectrum-management-telecommunications/en/devices-and-equipment/procedures-conformity-assessment-bodies/rec-lab-procedure-recognition-testing-laboratories-testassess-canadian-requirements</w:t>
              </w:r>
            </w:hyperlink>
            <w:r w:rsidR="006E6AF4" w:rsidRPr="002F663C">
              <w:rPr>
                <w:rFonts w:eastAsia="Calibri" w:cs="Times New Roman"/>
              </w:rPr>
              <w:t xml:space="preserve"> (English)</w:t>
            </w:r>
          </w:p>
          <w:p w14:paraId="1B706CED" w14:textId="77777777" w:rsidR="002F663C" w:rsidRPr="002F663C" w:rsidRDefault="002F663C" w:rsidP="00EB7B40">
            <w:pPr>
              <w:spacing w:before="120" w:after="120"/>
              <w:rPr>
                <w:rFonts w:eastAsia="Calibri" w:cs="Times New Roman"/>
              </w:rPr>
            </w:pPr>
            <w:hyperlink r:id="rId10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https://ised-isde.canada.ca/site/gestion-spectre-telecommunications/fr/dispositifs-materiel/procedures-lintention-organismes-devaluation-conformite/rec-lab-procedure-reconnaissance-accordee-aux-laboratoires-dessai-pour-effectuer-essais-evaluations</w:t>
              </w:r>
            </w:hyperlink>
            <w:r w:rsidR="006E6AF4" w:rsidRPr="002F663C">
              <w:rPr>
                <w:rFonts w:eastAsia="Calibri" w:cs="Times New Roman"/>
              </w:rPr>
              <w:t xml:space="preserve"> (French)</w:t>
            </w:r>
          </w:p>
        </w:tc>
      </w:tr>
      <w:tr w:rsidR="00825B7E" w14:paraId="35F92135" w14:textId="77777777" w:rsidTr="00E9471B">
        <w:tc>
          <w:tcPr>
            <w:tcW w:w="851" w:type="dxa"/>
            <w:shd w:val="clear" w:color="auto" w:fill="auto"/>
          </w:tcPr>
          <w:p w14:paraId="46555798" w14:textId="77777777" w:rsidR="002F663C" w:rsidRPr="00711F9C" w:rsidRDefault="001045B3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14:paraId="530E4A12" w14:textId="77777777" w:rsidR="002F663C" w:rsidRPr="002F663C" w:rsidRDefault="001045B3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14:paraId="663C64EF" w14:textId="77777777" w:rsidR="002F663C" w:rsidRPr="002F663C" w:rsidRDefault="001045B3" w:rsidP="00EB7B40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:rsidR="00825B7E" w14:paraId="68F672AB" w14:textId="77777777" w:rsidTr="00E9471B">
        <w:tc>
          <w:tcPr>
            <w:tcW w:w="851" w:type="dxa"/>
            <w:shd w:val="clear" w:color="auto" w:fill="auto"/>
          </w:tcPr>
          <w:p w14:paraId="317BB5D0" w14:textId="77777777" w:rsidR="002F663C" w:rsidRPr="00711F9C" w:rsidRDefault="001045B3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14:paraId="71FAB1F2" w14:textId="77777777" w:rsidR="002F663C" w:rsidRPr="002F663C" w:rsidRDefault="001045B3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notified measure </w:t>
            </w:r>
            <w:r w:rsidRPr="002F663C">
              <w:rPr>
                <w:rFonts w:eastAsia="Calibri" w:cs="Times New Roman"/>
              </w:rPr>
              <w:t>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14:paraId="39897266" w14:textId="77777777" w:rsidR="002F663C" w:rsidRPr="002F663C" w:rsidRDefault="001045B3" w:rsidP="00C14444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:rsidR="00825B7E" w14:paraId="5B7A3D1A" w14:textId="77777777" w:rsidTr="00E9471B">
        <w:tc>
          <w:tcPr>
            <w:tcW w:w="851" w:type="dxa"/>
            <w:shd w:val="clear" w:color="auto" w:fill="auto"/>
          </w:tcPr>
          <w:p w14:paraId="5199EC20" w14:textId="77777777" w:rsidR="002F663C" w:rsidRPr="00711F9C" w:rsidRDefault="001045B3" w:rsidP="00C14444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14:paraId="190477F2" w14:textId="77777777" w:rsidR="002F663C" w:rsidRPr="002F663C" w:rsidRDefault="001045B3" w:rsidP="00D95F69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="00370A55" w:rsidRPr="00370A55">
              <w:rPr>
                <w:rFonts w:eastAsia="Calibri" w:cs="Times New Roman"/>
                <w:vertAlign w:val="superscript"/>
              </w:rPr>
              <w:fldChar w:fldCharType="begin"/>
            </w:r>
            <w:r w:rsidR="00370A55" w:rsidRP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="00370A55" w:rsidRPr="00370A55">
              <w:rPr>
                <w:rFonts w:eastAsia="Calibri" w:cs="Times New Roman"/>
                <w:vertAlign w:val="superscript"/>
              </w:rPr>
            </w:r>
            <w:r w:rsidR="00370A55" w:rsidRPr="00370A55">
              <w:rPr>
                <w:rFonts w:eastAsia="Calibri" w:cs="Times New Roman"/>
                <w:vertAlign w:val="superscript"/>
              </w:rPr>
              <w:fldChar w:fldCharType="separate"/>
            </w:r>
            <w:r w:rsidR="00370A55" w:rsidRPr="00370A55">
              <w:rPr>
                <w:rFonts w:eastAsia="Calibri" w:cs="Times New Roman"/>
                <w:vertAlign w:val="superscript"/>
              </w:rPr>
              <w:t>1</w:t>
            </w:r>
            <w:r w:rsidR="00370A55" w:rsidRP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:rsidR="00825B7E" w14:paraId="26FB248D" w14:textId="77777777" w:rsidTr="00E9471B"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14:paraId="7B870581" w14:textId="77777777" w:rsidR="002F663C" w:rsidRPr="00711F9C" w:rsidRDefault="001045B3" w:rsidP="00C14444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14:paraId="05EB17C2" w14:textId="77777777" w:rsidR="002F663C" w:rsidRPr="002F663C" w:rsidRDefault="001045B3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14:paraId="0BB5FC1C" w14:textId="77777777" w:rsidR="002F663C" w:rsidRPr="002F663C" w:rsidRDefault="002F663C" w:rsidP="002F663C">
      <w:pPr>
        <w:jc w:val="left"/>
        <w:rPr>
          <w:rFonts w:eastAsia="Calibri" w:cs="Times New Roman"/>
          <w:highlight w:val="yellow"/>
        </w:rPr>
      </w:pPr>
    </w:p>
    <w:p w14:paraId="5F956B34" w14:textId="77777777" w:rsidR="003971FF" w:rsidRPr="007F6EA2" w:rsidRDefault="001045B3" w:rsidP="00B16ACF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Notice is hereby given that Innovation, Science and Economic Development Canada (ISED) has published the following document:</w:t>
      </w:r>
    </w:p>
    <w:p w14:paraId="023E8A1A" w14:textId="77777777" w:rsidR="0025323F" w:rsidRPr="002F663C" w:rsidRDefault="001045B3" w:rsidP="00B16ACF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lastRenderedPageBreak/>
        <w:t>REC-LAB, issue 8</w:t>
      </w:r>
      <w:r w:rsidRPr="002F663C">
        <w:rPr>
          <w:rFonts w:eastAsia="Calibri" w:cs="Times New Roman"/>
          <w:szCs w:val="18"/>
        </w:rPr>
        <w:t>(</w:t>
      </w:r>
      <w:hyperlink r:id="rId11" w:history="1">
        <w:r w:rsidR="0025323F" w:rsidRPr="002F663C">
          <w:rPr>
            <w:rFonts w:eastAsia="Calibri" w:cs="Times New Roman"/>
            <w:color w:val="0000FF"/>
            <w:szCs w:val="18"/>
            <w:u w:val="single"/>
          </w:rPr>
          <w:t>https://ised-isde.canada.ca/site/spectrum-management-telecommunications/en/devices-and-equipment/procedures-conformity-assessment-bodies/rec-lab-procedure-recognition-testing-laboratories-testassess-canadian-requirements</w:t>
        </w:r>
      </w:hyperlink>
      <w:r w:rsidRPr="002F663C">
        <w:rPr>
          <w:rFonts w:eastAsia="Calibri" w:cs="Times New Roman"/>
          <w:szCs w:val="18"/>
        </w:rPr>
        <w:t xml:space="preserve">), </w:t>
      </w:r>
      <w:hyperlink r:id="rId12" w:history="1">
        <w:r w:rsidR="0025323F" w:rsidRPr="002F663C">
          <w:rPr>
            <w:rFonts w:eastAsia="Calibri" w:cs="Times New Roman"/>
            <w:i/>
            <w:iCs/>
            <w:color w:val="0000FF"/>
            <w:szCs w:val="18"/>
            <w:u w:val="single"/>
          </w:rPr>
          <w:t>Procedure for the Recognition of Testing Laboratories to Test/Assess to Canadian Requirements</w:t>
        </w:r>
      </w:hyperlink>
      <w:r w:rsidRPr="002F663C">
        <w:rPr>
          <w:rFonts w:eastAsia="Calibri" w:cs="Times New Roman"/>
          <w:i/>
          <w:iCs/>
          <w:szCs w:val="18"/>
        </w:rPr>
        <w:t xml:space="preserve">, </w:t>
      </w:r>
      <w:r w:rsidRPr="002F663C">
        <w:rPr>
          <w:rFonts w:eastAsia="Calibri" w:cs="Times New Roman"/>
          <w:szCs w:val="18"/>
        </w:rPr>
        <w:t>which describes the criteria and procedure for recognition by Innovation, Science and Economic Development Canada (ISED) of testing laboratories to test/assess to Canadian requirements for telecommunications terminal equipment, radio apparatus and broadcasting equipment standards.</w:t>
      </w:r>
    </w:p>
    <w:p w14:paraId="3444C39D" w14:textId="77777777" w:rsidR="006C5A96" w:rsidRDefault="001045B3" w:rsidP="006C5A96">
      <w:pPr>
        <w:jc w:val="center"/>
        <w:rPr>
          <w:b/>
        </w:rPr>
      </w:pPr>
      <w:r w:rsidRPr="003971FF">
        <w:rPr>
          <w:b/>
        </w:rPr>
        <w:t>__________</w:t>
      </w:r>
    </w:p>
    <w:p w14:paraId="4D113268" w14:textId="77777777" w:rsidR="004D4D19" w:rsidRDefault="004D4D19" w:rsidP="007F38C2">
      <w:pPr>
        <w:jc w:val="center"/>
        <w:rPr>
          <w:b/>
        </w:rPr>
      </w:pPr>
    </w:p>
    <w:p w14:paraId="27C79E7E" w14:textId="77777777" w:rsidR="00A1565D" w:rsidRDefault="00A1565D" w:rsidP="003971FF">
      <w:pPr>
        <w:jc w:val="center"/>
        <w:rPr>
          <w:b/>
        </w:rPr>
      </w:pPr>
    </w:p>
    <w:sectPr w:rsidR="00A1565D" w:rsidSect="006C5A9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202D0" w14:textId="77777777" w:rsidR="001045B3" w:rsidRDefault="001045B3">
      <w:r>
        <w:separator/>
      </w:r>
    </w:p>
  </w:endnote>
  <w:endnote w:type="continuationSeparator" w:id="0">
    <w:p w14:paraId="38833A86" w14:textId="77777777" w:rsidR="001045B3" w:rsidRDefault="00104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E6A5C" w14:textId="77777777" w:rsidR="00544326" w:rsidRPr="00DD3DD7" w:rsidRDefault="001045B3" w:rsidP="00DD3DD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397AB" w14:textId="77777777" w:rsidR="00544326" w:rsidRPr="00DD3DD7" w:rsidRDefault="001045B3" w:rsidP="00DD3DD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1F2C5" w14:textId="77777777" w:rsidR="00867586" w:rsidRDefault="008675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8709C" w14:textId="77777777" w:rsidR="004D3A6A" w:rsidRDefault="001045B3" w:rsidP="00ED54E0">
      <w:r>
        <w:separator/>
      </w:r>
    </w:p>
  </w:footnote>
  <w:footnote w:type="continuationSeparator" w:id="0">
    <w:p w14:paraId="034E617F" w14:textId="77777777" w:rsidR="004D3A6A" w:rsidRDefault="001045B3" w:rsidP="00ED54E0">
      <w:r>
        <w:continuationSeparator/>
      </w:r>
    </w:p>
  </w:footnote>
  <w:footnote w:id="1">
    <w:p w14:paraId="7EAD15F8" w14:textId="77777777" w:rsidR="007F6EA2" w:rsidRDefault="001045B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B65A73" w:rsidRPr="00B65A73">
        <w:t>This information can be provided by including a website address, a pdf attachment, or other information on where the text of the final</w:t>
      </w:r>
      <w:r w:rsidR="002B2435">
        <w:t>/modified</w:t>
      </w:r>
      <w:r w:rsidR="00B65A73" w:rsidRP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BBBCB" w14:textId="77777777" w:rsidR="00DD3DD7" w:rsidRDefault="001045B3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14:paraId="51C037CE" w14:textId="77777777" w:rsidR="004D4D19" w:rsidRPr="00DD3DD7" w:rsidRDefault="004D4D19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5629CA9A" w14:textId="77777777" w:rsidR="00DD3DD7" w:rsidRPr="00DD3DD7" w:rsidRDefault="001045B3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14:paraId="1C4E5DF3" w14:textId="77777777" w:rsidR="00544326" w:rsidRPr="00DD3DD7" w:rsidRDefault="00544326" w:rsidP="00DD3DD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BC407" w14:textId="77777777" w:rsidR="00DD3DD7" w:rsidRPr="00DD3DD7" w:rsidRDefault="001045B3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G/TBT/N/CAN/710/Add.2</w:t>
    </w:r>
    <w:bookmarkEnd w:id="3"/>
  </w:p>
  <w:p w14:paraId="300C08DA" w14:textId="77777777" w:rsidR="00DD3DD7" w:rsidRPr="00DD3DD7" w:rsidRDefault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58BC5189" w14:textId="77777777" w:rsidR="00DD3DD7" w:rsidRPr="00DD3DD7" w:rsidRDefault="001045B3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14:paraId="4B90D367" w14:textId="77777777" w:rsidR="00544326" w:rsidRPr="00DD3DD7" w:rsidRDefault="00544326" w:rsidP="00DD3DD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825B7E" w14:paraId="4E729B60" w14:textId="77777777" w:rsidTr="00544326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111FF84" w14:textId="77777777" w:rsidR="00ED54E0" w:rsidRPr="00182B84" w:rsidRDefault="00ED54E0" w:rsidP="00425DC5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4A843F06" w14:textId="77777777" w:rsidR="00ED54E0" w:rsidRPr="00182B84" w:rsidRDefault="001045B3" w:rsidP="00425DC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:rsidR="00825B7E" w14:paraId="367D5E04" w14:textId="77777777" w:rsidTr="00544326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1DBF95AF" w14:textId="77777777" w:rsidR="00ED54E0" w:rsidRPr="00182B84" w:rsidRDefault="001045B3" w:rsidP="00425DC5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 wp14:anchorId="75A9A28C" wp14:editId="07CDD69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59DE0BF3" w14:textId="77777777" w:rsidR="00ED54E0" w:rsidRPr="00182B84" w:rsidRDefault="00ED54E0" w:rsidP="00425DC5">
          <w:pPr>
            <w:jc w:val="right"/>
            <w:rPr>
              <w:b/>
              <w:szCs w:val="16"/>
            </w:rPr>
          </w:pPr>
        </w:p>
      </w:tc>
    </w:tr>
    <w:tr w:rsidR="00825B7E" w14:paraId="10E748AA" w14:textId="77777777" w:rsidTr="00544326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028C9925" w14:textId="77777777" w:rsidR="00ED54E0" w:rsidRPr="00182B84" w:rsidRDefault="00ED54E0" w:rsidP="00425DC5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66DBE42D" w14:textId="77777777" w:rsidR="00DD3DD7" w:rsidRPr="002F663C" w:rsidRDefault="001045B3" w:rsidP="00DD3DD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G/TBT/N/CAN/710/Add.2</w:t>
          </w:r>
          <w:bookmarkEnd w:id="4"/>
        </w:p>
        <w:p w14:paraId="1CCD73FC" w14:textId="77777777" w:rsidR="00C14444" w:rsidRPr="00C14444" w:rsidRDefault="00C14444" w:rsidP="00C14444">
          <w:pPr>
            <w:jc w:val="center"/>
            <w:rPr>
              <w:szCs w:val="16"/>
            </w:rPr>
          </w:pPr>
        </w:p>
      </w:tc>
    </w:tr>
    <w:tr w:rsidR="00825B7E" w14:paraId="0E6C9E83" w14:textId="77777777" w:rsidTr="00544326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3DB6B7E" w14:textId="77777777" w:rsidR="00ED54E0" w:rsidRPr="00182B84" w:rsidRDefault="00ED54E0" w:rsidP="00425DC5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3B76A0F" w14:textId="2150357B" w:rsidR="00ED54E0" w:rsidRPr="00182B84" w:rsidRDefault="001045B3" w:rsidP="00425DC5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</w:t>
          </w:r>
          <w:r>
            <w:rPr>
              <w:szCs w:val="16"/>
            </w:rPr>
            <w:t>9</w:t>
          </w:r>
          <w:r w:rsidRPr="00182B84">
            <w:rPr>
              <w:szCs w:val="16"/>
            </w:rPr>
            <w:t xml:space="preserve"> February 2025</w:t>
          </w:r>
          <w:bookmarkEnd w:id="5"/>
        </w:p>
      </w:tc>
    </w:tr>
    <w:tr w:rsidR="00825B7E" w14:paraId="7B6D8CC3" w14:textId="77777777" w:rsidTr="00544326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7809D1FE" w14:textId="77777777" w:rsidR="00ED54E0" w:rsidRPr="00182B84" w:rsidRDefault="001045B3" w:rsidP="00425DC5">
          <w:pPr>
            <w:jc w:val="left"/>
            <w:rPr>
              <w:b/>
            </w:rPr>
          </w:pPr>
          <w:bookmarkStart w:id="6" w:name="bmkSerial"/>
          <w:r>
            <w:rPr>
              <w:color w:val="FF0000"/>
            </w:rPr>
            <w:t>(25-1148)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2BC9E547" w14:textId="77777777" w:rsidR="00ED54E0" w:rsidRPr="00182B84" w:rsidRDefault="001045B3" w:rsidP="00425DC5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:rsidR="00825B7E" w14:paraId="248E58DB" w14:textId="77777777" w:rsidTr="00544326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34BE08FB" w14:textId="77777777" w:rsidR="00ED54E0" w:rsidRPr="00182B84" w:rsidRDefault="001045B3" w:rsidP="00425DC5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796B4DA3" w14:textId="77777777" w:rsidR="00ED54E0" w:rsidRPr="00182B84" w:rsidRDefault="001045B3" w:rsidP="00425DC5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r>
            <w:rPr>
              <w:rFonts w:eastAsia="Calibri" w:cs="Times New Roman"/>
              <w:bCs/>
              <w:szCs w:val="18"/>
            </w:rPr>
            <w:t>/</w:t>
          </w:r>
          <w:r w:rsidRPr="002F663C">
            <w:rPr>
              <w:rFonts w:eastAsia="Calibri" w:cs="Times New Roman"/>
              <w:bCs/>
              <w:szCs w:val="18"/>
            </w:rPr>
            <w:t>French</w:t>
          </w:r>
          <w:bookmarkEnd w:id="7"/>
        </w:p>
      </w:tc>
    </w:tr>
  </w:tbl>
  <w:p w14:paraId="03F3A01B" w14:textId="77777777" w:rsidR="00ED54E0" w:rsidRDefault="00ED54E0" w:rsidP="00DD3D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75A666C"/>
    <w:numStyleLink w:val="LegalHeadings"/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3EC6869A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487C1376" w:tentative="1">
      <w:start w:val="1"/>
      <w:numFmt w:val="lowerLetter"/>
      <w:lvlText w:val="%2."/>
      <w:lvlJc w:val="left"/>
      <w:pPr>
        <w:ind w:left="1080" w:hanging="360"/>
      </w:pPr>
    </w:lvl>
    <w:lvl w:ilvl="2" w:tplc="E6E0C218" w:tentative="1">
      <w:start w:val="1"/>
      <w:numFmt w:val="lowerRoman"/>
      <w:lvlText w:val="%3."/>
      <w:lvlJc w:val="right"/>
      <w:pPr>
        <w:ind w:left="1800" w:hanging="180"/>
      </w:pPr>
    </w:lvl>
    <w:lvl w:ilvl="3" w:tplc="9C8E7D68" w:tentative="1">
      <w:start w:val="1"/>
      <w:numFmt w:val="decimal"/>
      <w:lvlText w:val="%4."/>
      <w:lvlJc w:val="left"/>
      <w:pPr>
        <w:ind w:left="2520" w:hanging="360"/>
      </w:pPr>
    </w:lvl>
    <w:lvl w:ilvl="4" w:tplc="5C24345C" w:tentative="1">
      <w:start w:val="1"/>
      <w:numFmt w:val="lowerLetter"/>
      <w:lvlText w:val="%5."/>
      <w:lvlJc w:val="left"/>
      <w:pPr>
        <w:ind w:left="3240" w:hanging="360"/>
      </w:pPr>
    </w:lvl>
    <w:lvl w:ilvl="5" w:tplc="F4667D78" w:tentative="1">
      <w:start w:val="1"/>
      <w:numFmt w:val="lowerRoman"/>
      <w:lvlText w:val="%6."/>
      <w:lvlJc w:val="right"/>
      <w:pPr>
        <w:ind w:left="3960" w:hanging="180"/>
      </w:pPr>
    </w:lvl>
    <w:lvl w:ilvl="6" w:tplc="E222E526" w:tentative="1">
      <w:start w:val="1"/>
      <w:numFmt w:val="decimal"/>
      <w:lvlText w:val="%7."/>
      <w:lvlJc w:val="left"/>
      <w:pPr>
        <w:ind w:left="4680" w:hanging="360"/>
      </w:pPr>
    </w:lvl>
    <w:lvl w:ilvl="7" w:tplc="7D2220BE" w:tentative="1">
      <w:start w:val="1"/>
      <w:numFmt w:val="lowerLetter"/>
      <w:lvlText w:val="%8."/>
      <w:lvlJc w:val="left"/>
      <w:pPr>
        <w:ind w:left="5400" w:hanging="360"/>
      </w:pPr>
    </w:lvl>
    <w:lvl w:ilvl="8" w:tplc="980EBF72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275736">
    <w:abstractNumId w:val="9"/>
  </w:num>
  <w:num w:numId="2" w16cid:durableId="121506914">
    <w:abstractNumId w:val="7"/>
  </w:num>
  <w:num w:numId="3" w16cid:durableId="1462771885">
    <w:abstractNumId w:val="6"/>
  </w:num>
  <w:num w:numId="4" w16cid:durableId="628585570">
    <w:abstractNumId w:val="5"/>
  </w:num>
  <w:num w:numId="5" w16cid:durableId="63573715">
    <w:abstractNumId w:val="4"/>
  </w:num>
  <w:num w:numId="6" w16cid:durableId="1727754058">
    <w:abstractNumId w:val="12"/>
  </w:num>
  <w:num w:numId="7" w16cid:durableId="1483766458">
    <w:abstractNumId w:val="11"/>
  </w:num>
  <w:num w:numId="8" w16cid:durableId="432676618">
    <w:abstractNumId w:val="10"/>
  </w:num>
  <w:num w:numId="9" w16cid:durableId="7488889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91716019">
    <w:abstractNumId w:val="13"/>
  </w:num>
  <w:num w:numId="11" w16cid:durableId="1277980268">
    <w:abstractNumId w:val="8"/>
  </w:num>
  <w:num w:numId="12" w16cid:durableId="1184053638">
    <w:abstractNumId w:val="3"/>
  </w:num>
  <w:num w:numId="13" w16cid:durableId="1870294314">
    <w:abstractNumId w:val="2"/>
  </w:num>
  <w:num w:numId="14" w16cid:durableId="449860343">
    <w:abstractNumId w:val="1"/>
  </w:num>
  <w:num w:numId="15" w16cid:durableId="1825778812">
    <w:abstractNumId w:val="0"/>
  </w:num>
  <w:num w:numId="16" w16cid:durableId="129197814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045B3"/>
    <w:rsid w:val="001120DB"/>
    <w:rsid w:val="0011356B"/>
    <w:rsid w:val="00124403"/>
    <w:rsid w:val="0013337F"/>
    <w:rsid w:val="0013637D"/>
    <w:rsid w:val="001642F0"/>
    <w:rsid w:val="00175DD6"/>
    <w:rsid w:val="00182B84"/>
    <w:rsid w:val="001C02C3"/>
    <w:rsid w:val="001C2A9D"/>
    <w:rsid w:val="001E291F"/>
    <w:rsid w:val="001E2E4A"/>
    <w:rsid w:val="00223DA8"/>
    <w:rsid w:val="00233408"/>
    <w:rsid w:val="0025323F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6051B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6AF4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25B7E"/>
    <w:rsid w:val="00832639"/>
    <w:rsid w:val="00840C2B"/>
    <w:rsid w:val="00867586"/>
    <w:rsid w:val="008739FD"/>
    <w:rsid w:val="00876705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0F7"/>
    <w:rsid w:val="00FE4603"/>
    <w:rsid w:val="00FF04A8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FB9417"/>
  <w15:docId w15:val="{A1B88FC4-9901-4522-9E34-A60DEC17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ised-isde.canada.ca/site/spectrum-management-telecommunications/en/devices-and-equipment/procedures-conformity-assessment-bodies/rec-lab-procedure-recognition-testing-laboratories-testassess-canadian-requirement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sed-isde.canada.ca/site/spectrum-management-telecommunications/en/devices-and-equipment/procedures-conformity-assessment-bodies/rec-lab-procedure-recognition-testing-laboratories-testassess-canadian-requirements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ised-isde.canada.ca/site/gestion-spectre-telecommunications/fr/dispositifs-materiel/procedures-lintention-organismes-devaluation-conformite/rec-lab-procedure-reconnaissance-accordee-aux-laboratoires-dessai-pour-effectuer-essais-evaluations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ised-isde.canada.ca/site/spectrum-management-telecommunications/en/devices-and-equipment/procedures-conformity-assessment-bodies/rec-lab-procedure-recognition-testing-laboratories-testassess-canadian-requirements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2B42C-E97F-4980-BE79-E7C90A51AE9A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2025-02-18T16:24:00Z</dcterms:created>
  <dcterms:modified xsi:type="dcterms:W3CDTF">2025-02-19T07:39:00Z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