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5.2.0 -->
  <w:body>
    <w:p w:rsidR="002D78C9" w:rsidP="00DD3DD7" w14:paraId="713C1BF0" w14:textId="77777777">
      <w:pPr>
        <w:pStyle w:val="Title"/>
      </w:pPr>
      <w:r w:rsidRPr="002F663C">
        <w:t>NOTIFICATION</w:t>
      </w:r>
    </w:p>
    <w:p w:rsidR="002F663C" w:rsidRPr="002F663C" w:rsidP="00DD3DD7" w14:paraId="2A08A86C" w14:textId="77777777">
      <w:pPr>
        <w:pStyle w:val="Title3"/>
      </w:pPr>
      <w:r w:rsidRPr="002F663C">
        <w:t>Addendum</w:t>
      </w:r>
    </w:p>
    <w:p w:rsidR="002F663C" w:rsidP="001E2E4A" w14:paraId="2931EFCF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13 February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Canada</w:t>
      </w:r>
      <w:r w:rsidRPr="002F663C">
        <w:rPr>
          <w:rFonts w:eastAsia="Calibri" w:cs="Times New Roman"/>
        </w:rPr>
        <w:t>.</w:t>
      </w:r>
    </w:p>
    <w:p w:rsidR="001E2E4A" w:rsidRPr="002F663C" w:rsidP="001E2E4A" w14:paraId="7BC990FE" w14:textId="77777777">
      <w:pPr>
        <w:rPr>
          <w:rFonts w:eastAsia="Calibri" w:cs="Times New Roman"/>
        </w:rPr>
      </w:pPr>
    </w:p>
    <w:p w:rsidR="002F663C" w:rsidRPr="002F663C" w:rsidP="002F663C" w14:paraId="7ECC5455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7FCC4F04" w14:textId="77777777">
      <w:pPr>
        <w:rPr>
          <w:rFonts w:eastAsia="Calibri" w:cs="Times New Roman"/>
        </w:rPr>
      </w:pPr>
    </w:p>
    <w:p w:rsidR="00C14444" w:rsidRPr="002F663C" w:rsidP="002F663C" w14:paraId="5C003C52" w14:textId="77777777">
      <w:pPr>
        <w:rPr>
          <w:rFonts w:eastAsia="Calibri" w:cs="Times New Roman"/>
        </w:rPr>
      </w:pPr>
    </w:p>
    <w:p w:rsidR="002F663C" w:rsidRPr="002F663C" w:rsidP="002F663C" w14:paraId="1016F6F9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Order Repealing Certain Marketing Authorizations Issued Under the Food and Drugs Act</w:t>
      </w:r>
    </w:p>
    <w:p w:rsidR="002F663C" w:rsidRPr="002F663C" w:rsidP="002F663C" w14:paraId="5C0D787C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62BF659D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P="00C14444" w14:paraId="0BD41893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4959CE1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63AA2A4D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1225A5E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3F6834E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1544B71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083048D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31 January 2025</w:t>
            </w:r>
          </w:p>
        </w:tc>
      </w:tr>
      <w:tr w14:paraId="7841A46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1BC1797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685DF9B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12 </w:t>
            </w:r>
            <w:r w:rsidRPr="002F663C">
              <w:rPr>
                <w:rFonts w:eastAsia="Calibri" w:cs="Times New Roman"/>
              </w:rPr>
              <w:t>February 2025</w:t>
            </w:r>
          </w:p>
        </w:tc>
      </w:tr>
      <w:tr w14:paraId="552C162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094C720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54BF97B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12 February 2025</w:t>
            </w:r>
          </w:p>
        </w:tc>
      </w:tr>
      <w:tr w14:paraId="73E614D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175ACBB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11469E8D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5D3D43FD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https://www.gazette.gc.ca/rp-pr/p2/2025/2025-02-12/html/sor-dors14-eng.html</w:t>
              </w:r>
            </w:hyperlink>
            <w:r w:rsidRPr="002F663C">
              <w:rPr>
                <w:rFonts w:eastAsia="Calibri" w:cs="Times New Roman"/>
              </w:rPr>
              <w:t xml:space="preserve"> (English)</w:t>
            </w:r>
          </w:p>
          <w:p w:rsidR="002F663C" w:rsidRPr="002F663C" w:rsidP="00EB7B40" w14:paraId="126626AA" w14:textId="77777777">
            <w:pPr>
              <w:spacing w:before="120" w:after="120"/>
              <w:rPr>
                <w:rFonts w:eastAsia="Calibri" w:cs="Times New Roman"/>
              </w:rPr>
            </w:pPr>
            <w:hyperlink r:id="rId8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https://www.gazette.gc.ca/rp-pr/p2/2025/2025-02-12/html/sor-dors14-fra.html</w:t>
              </w:r>
            </w:hyperlink>
            <w:r w:rsidRPr="002F663C">
              <w:rPr>
                <w:rFonts w:eastAsia="Calibri" w:cs="Times New Roman"/>
              </w:rPr>
              <w:t xml:space="preserve"> (French)</w:t>
            </w:r>
          </w:p>
        </w:tc>
      </w:tr>
      <w:tr w14:paraId="478B46E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CBB123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0FB7919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1059291F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059F640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452AFD8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1D4E05E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55465107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1961F98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4ECCCB90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D95F69" w14:paraId="21AA328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520A6F1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P="00C14444" w14:paraId="5EAE939F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P="00EB7B40" w14:paraId="6A6223F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7555375F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613A2C2C" w14:textId="5F88000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The proposed order notified under the title "</w:t>
      </w:r>
      <w:r w:rsidRPr="002F663C">
        <w:rPr>
          <w:rFonts w:eastAsia="Calibri" w:cs="Times New Roman"/>
          <w:i/>
          <w:iCs/>
          <w:szCs w:val="18"/>
        </w:rPr>
        <w:t>Marketing Authorization repealing certain Marketing Authorizations issued under the Food and Drugs Act</w:t>
      </w:r>
      <w:r w:rsidRPr="002F663C">
        <w:rPr>
          <w:rFonts w:eastAsia="Calibri" w:cs="Times New Roman"/>
          <w:szCs w:val="18"/>
        </w:rPr>
        <w:t xml:space="preserve">" in </w:t>
      </w:r>
      <w:hyperlink r:id="rId9" w:history="1">
        <w:r w:rsidRPr="008D2D88">
          <w:rPr>
            <w:rStyle w:val="Hyperlink"/>
            <w:rFonts w:eastAsia="Calibri" w:cs="Times New Roman"/>
            <w:szCs w:val="18"/>
          </w:rPr>
          <w:t>G/TBT/N/CAN/713</w:t>
        </w:r>
      </w:hyperlink>
      <w:r w:rsidRPr="002F663C">
        <w:rPr>
          <w:rFonts w:eastAsia="Calibri" w:cs="Times New Roman"/>
          <w:szCs w:val="18"/>
        </w:rPr>
        <w:t xml:space="preserve"> (dated February 2, 2024) was adopted on January 31, 2025 and published in the </w:t>
      </w:r>
      <w:r w:rsidRPr="002F663C">
        <w:rPr>
          <w:rFonts w:eastAsia="Calibri" w:cs="Times New Roman"/>
          <w:i/>
          <w:iCs/>
          <w:szCs w:val="18"/>
        </w:rPr>
        <w:t>Canada Gazette</w:t>
      </w:r>
      <w:r w:rsidRPr="002F663C">
        <w:rPr>
          <w:rFonts w:eastAsia="Calibri" w:cs="Times New Roman"/>
          <w:szCs w:val="18"/>
        </w:rPr>
        <w:t xml:space="preserve">, Part II on February 12, 2025. </w:t>
      </w:r>
    </w:p>
    <w:p w:rsidR="005D59FE" w:rsidRPr="002F663C" w:rsidP="00B16ACF" w14:paraId="0FBD8D26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The order repeals sixteen redundant food marketing authorizations; fifteen of which relate to permitted food additives, and one regarding the fortification of Milk, Goat's Milk and Margarine with vitamin D.</w:t>
      </w:r>
    </w:p>
    <w:p w:rsidR="005D59FE" w:rsidRPr="002F663C" w:rsidP="00E30823" w14:paraId="75DC9343" w14:textId="77777777">
      <w:pPr>
        <w:keepNext/>
        <w:keepLines/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Text of the final regulations is publicly available, in both English and French, via the links provided above.</w:t>
      </w:r>
    </w:p>
    <w:p w:rsidR="006C5A96" w:rsidP="00E30823" w14:paraId="2A0A74D7" w14:textId="77777777">
      <w:pPr>
        <w:keepNext/>
        <w:keepLines/>
        <w:jc w:val="center"/>
        <w:rPr>
          <w:b/>
        </w:rPr>
      </w:pPr>
      <w:r w:rsidRPr="003971FF">
        <w:rPr>
          <w:b/>
        </w:rPr>
        <w:t>__________</w:t>
      </w:r>
    </w:p>
    <w:p w:rsidR="004D4D19" w:rsidP="00E30823" w14:paraId="6E312D8D" w14:textId="77777777">
      <w:pPr>
        <w:keepNext/>
        <w:keepLines/>
        <w:jc w:val="center"/>
        <w:rPr>
          <w:b/>
        </w:rPr>
      </w:pPr>
    </w:p>
    <w:p w:rsidR="00A1565D" w:rsidP="00E30823" w14:paraId="6FAD6511" w14:textId="77777777">
      <w:pPr>
        <w:keepNext/>
        <w:keepLines/>
        <w:jc w:val="center"/>
        <w:rPr>
          <w:b/>
        </w:rPr>
      </w:pPr>
    </w:p>
    <w:sectPr w:rsidSect="006C5A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678465C3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1E81F81E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4C61026F" w14:textId="77777777">
      <w:r>
        <w:separator/>
      </w:r>
    </w:p>
  </w:footnote>
  <w:footnote w:type="continuationSeparator" w:id="1">
    <w:p w:rsidR="004D3A6A" w:rsidP="00ED54E0" w14:paraId="692662D1" w14:textId="77777777">
      <w:r>
        <w:continuationSeparator/>
      </w:r>
    </w:p>
  </w:footnote>
  <w:footnote w:id="2">
    <w:p w:rsidR="007F6EA2" w14:paraId="7E614CA8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4CDC4EB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3AC3CF3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04F2496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5DF7B48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3B5E52B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G/TBT/N/CAN/713/Add.1</w:t>
    </w:r>
    <w:bookmarkEnd w:id="3"/>
  </w:p>
  <w:p w:rsidR="00DD3DD7" w:rsidRPr="00DD3DD7" w:rsidP="00DD3DD7" w14:paraId="2C9791F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4DC89C8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2428FBE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199D825" w14:textId="77777777" w:rsidTr="00544326">
      <w:tblPrEx>
        <w:tblW w:w="0" w:type="auto"/>
        <w:tblLayout w:type="fixed"/>
        <w:tblLook w:val="04A0"/>
      </w:tblPrEx>
      <w:trPr>
        <w:trHeight w:val="240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1EF283F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EE7E71A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2217BD03" w14:textId="77777777" w:rsidTr="00544326">
      <w:tblPrEx>
        <w:tblW w:w="0" w:type="auto"/>
        <w:tblLayout w:type="fixed"/>
        <w:tblLook w:val="04A0"/>
      </w:tblPrEx>
      <w:trPr>
        <w:trHeight w:val="213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2605B51F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44022A26" w14:textId="77777777">
          <w:pPr>
            <w:jc w:val="right"/>
            <w:rPr>
              <w:b/>
              <w:szCs w:val="16"/>
            </w:rPr>
          </w:pPr>
        </w:p>
      </w:tc>
    </w:tr>
    <w:tr w14:paraId="4925D17D" w14:textId="77777777" w:rsidTr="00544326">
      <w:tblPrEx>
        <w:tblW w:w="0" w:type="auto"/>
        <w:tblLayout w:type="fixed"/>
        <w:tblLook w:val="04A0"/>
      </w:tblPrEx>
      <w:trPr>
        <w:trHeight w:val="868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03BAE154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336300B3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G/TBT/N/CAN/713/Add.1</w:t>
          </w:r>
          <w:bookmarkEnd w:id="4"/>
        </w:p>
        <w:p w:rsidR="00C14444" w:rsidRPr="00C14444" w:rsidP="00C14444" w14:paraId="781E9ACE" w14:textId="77777777">
          <w:pPr>
            <w:jc w:val="center"/>
            <w:rPr>
              <w:szCs w:val="16"/>
            </w:rPr>
          </w:pPr>
        </w:p>
      </w:tc>
    </w:tr>
    <w:tr w14:paraId="14886BE8" w14:textId="77777777" w:rsidTr="00544326">
      <w:tblPrEx>
        <w:tblW w:w="0" w:type="auto"/>
        <w:tblLayout w:type="fixed"/>
        <w:tblLook w:val="04A0"/>
      </w:tblPrEx>
      <w:trPr>
        <w:trHeight w:val="240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AE27D9A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DF96AF0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17 February 2025</w:t>
          </w:r>
          <w:bookmarkEnd w:id="5"/>
        </w:p>
      </w:tc>
    </w:tr>
    <w:tr w14:paraId="35B7BFF2" w14:textId="77777777" w:rsidTr="00544326">
      <w:tblPrEx>
        <w:tblW w:w="0" w:type="auto"/>
        <w:tblLayout w:type="fixed"/>
        <w:tblLook w:val="04A0"/>
      </w:tblPrEx>
      <w:trPr>
        <w:trHeight w:val="412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50A05A5A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(25-1110)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32B71BF1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0E8B4A1E" w14:textId="77777777" w:rsidTr="00544326">
      <w:tblPrEx>
        <w:tblW w:w="0" w:type="auto"/>
        <w:tblLayout w:type="fixed"/>
        <w:tblLook w:val="04A0"/>
      </w:tblPrEx>
      <w:trPr>
        <w:trHeight w:val="240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654B871F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1D8B92CB" w14:textId="251AFB0F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r w:rsidR="0040420A">
            <w:rPr>
              <w:rFonts w:eastAsia="Calibri" w:cs="Times New Roman"/>
              <w:bCs/>
              <w:szCs w:val="18"/>
            </w:rPr>
            <w:t>/</w:t>
          </w:r>
          <w:r w:rsidRPr="002F663C">
            <w:rPr>
              <w:rFonts w:eastAsia="Calibri" w:cs="Times New Roman"/>
              <w:bCs/>
              <w:szCs w:val="18"/>
            </w:rPr>
            <w:t>French</w:t>
          </w:r>
          <w:bookmarkEnd w:id="7"/>
        </w:p>
      </w:tc>
    </w:tr>
  </w:tbl>
  <w:p w:rsidR="00ED54E0" w:rsidP="00DD3DD7" w14:paraId="10A7289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98589242">
    <w:abstractNumId w:val="9"/>
  </w:num>
  <w:num w:numId="2" w16cid:durableId="1986931154">
    <w:abstractNumId w:val="7"/>
  </w:num>
  <w:num w:numId="3" w16cid:durableId="1389568991">
    <w:abstractNumId w:val="6"/>
  </w:num>
  <w:num w:numId="4" w16cid:durableId="104888155">
    <w:abstractNumId w:val="5"/>
  </w:num>
  <w:num w:numId="5" w16cid:durableId="1243175251">
    <w:abstractNumId w:val="4"/>
  </w:num>
  <w:num w:numId="6" w16cid:durableId="1364986762">
    <w:abstractNumId w:val="12"/>
  </w:num>
  <w:num w:numId="7" w16cid:durableId="1345858016">
    <w:abstractNumId w:val="11"/>
  </w:num>
  <w:num w:numId="8" w16cid:durableId="1844398669">
    <w:abstractNumId w:val="10"/>
  </w:num>
  <w:num w:numId="9" w16cid:durableId="31125415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19985750">
    <w:abstractNumId w:val="13"/>
  </w:num>
  <w:num w:numId="11" w16cid:durableId="272175465">
    <w:abstractNumId w:val="8"/>
  </w:num>
  <w:num w:numId="12" w16cid:durableId="1817137852">
    <w:abstractNumId w:val="3"/>
  </w:num>
  <w:num w:numId="13" w16cid:durableId="1878352967">
    <w:abstractNumId w:val="2"/>
  </w:num>
  <w:num w:numId="14" w16cid:durableId="1910841651">
    <w:abstractNumId w:val="1"/>
  </w:num>
  <w:num w:numId="15" w16cid:durableId="1576932310">
    <w:abstractNumId w:val="0"/>
  </w:num>
  <w:num w:numId="16" w16cid:durableId="463471384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2483"/>
    <w:rsid w:val="00124403"/>
    <w:rsid w:val="0013337F"/>
    <w:rsid w:val="0013637D"/>
    <w:rsid w:val="001614B1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0420A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D59FE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D2D88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30823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6AE95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  <w:style w:type="character" w:styleId="UnresolvedMention">
    <w:name w:val="Unresolved Mention"/>
    <w:basedOn w:val="DefaultParagraphFont"/>
    <w:uiPriority w:val="99"/>
    <w:rsid w:val="008D2D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ww.gazette.gc.ca/rp-pr/p2/2025/2025-02-12/html/sor-dors14-eng.html" TargetMode="External" /><Relationship Id="rId8" Type="http://schemas.openxmlformats.org/officeDocument/2006/relationships/hyperlink" Target="https://www.gazette.gc.ca/rp-pr/p2/2025/2025-02-12/html/sor-dors14-fra.html" TargetMode="External" /><Relationship Id="rId9" Type="http://schemas.openxmlformats.org/officeDocument/2006/relationships/hyperlink" Target="https://docs.wto.org/dol2fe/Pages/FE_Search/FE_S_S006.aspx?DataSource=Cat&amp;query=@Symbol=%22G/TBT/N/CAN/713%22%20OR%20@Symbol=%22G/TBT/N/CAN/713/*%22&amp;Language=English&amp;Context=ScriptedSearches&amp;languageUIChanged=true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83ADCC3-E733-446B-BB58-1410C44FE2F3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313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2025-02-17T14:19:00Z</dcterms:created>
  <dcterms:modified xsi:type="dcterms:W3CDTF">2025-02-17T16:04:00Z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