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4E53E5DF" w14:textId="216BC825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A6681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F315A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7AF11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592EB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054338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4A6FC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8B5D9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306D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6F83E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C7BF7E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AE3300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24758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53B7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DB8B6BD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9331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12E1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CB3532" w14:paraId="0D5D1FA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>
              <w:t xml:space="preserve"> tricalcium phosphate</w:t>
            </w:r>
            <w:r>
              <w:t xml:space="preserve"> </w:t>
            </w:r>
            <w:r w:rsidRPr="00C379C8">
              <w:t>(HS code(s): 283526); (ICS code(s): 65.120)</w:t>
            </w:r>
          </w:p>
        </w:tc>
      </w:tr>
      <w:tr w14:paraId="45FE7E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E705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C09AC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additives-Part </w:t>
            </w:r>
            <w:r w:rsidRPr="00C379C8" w:rsidR="00EE3A11">
              <w:t>3:Minerals</w:t>
            </w:r>
            <w:r w:rsidRPr="00C379C8" w:rsidR="00EE3A11">
              <w:t xml:space="preserve"> and their complexes (or chelates)</w:t>
            </w:r>
            <w:r w:rsidRPr="00C379C8" w:rsidR="00EE3A11">
              <w:rPr>
                <w:rFonts w:ascii="MS Mincho" w:eastAsia="MS Mincho" w:hAnsi="MS Mincho" w:cs="MS Mincho"/>
              </w:rPr>
              <w:t>一</w:t>
            </w:r>
            <w:r w:rsidRPr="00C379C8" w:rsidR="00EE3A11">
              <w:t>Tricalcium phosphate; (13 page(s), in Chinese)</w:t>
            </w:r>
          </w:p>
        </w:tc>
      </w:tr>
      <w:tr w14:paraId="69736E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53C6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E2E9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chemical name, molecular formula and relative molecular mass of tricalcium phosphate, specifies the technical requirements, inspection rules, </w:t>
            </w:r>
            <w:r w:rsidRPr="00C379C8" w:rsidR="00FE448B">
              <w:t>labeling</w:t>
            </w:r>
            <w:r w:rsidRPr="00C379C8" w:rsidR="00FE448B">
              <w:t>, packaging, transportation, storage and shelf life of feed additive tricalcium phosphate, and describes the sampling and test methods.</w:t>
            </w:r>
          </w:p>
          <w:p w:rsidR="00FE448B" w:rsidRPr="00C379C8" w:rsidP="002F6A28" w14:paraId="2B1BED82" w14:textId="77777777">
            <w:pPr>
              <w:spacing w:before="120" w:after="120"/>
            </w:pPr>
            <w:r w:rsidRPr="00C379C8">
              <w:t>This document applies to feed additive tricalcium phosphate produced by methods of high-temperature sintering, chemical precipitation, phytic acid calcium hydrolysis, and calcination of sodium hypophosphite slag.</w:t>
            </w:r>
          </w:p>
        </w:tc>
      </w:tr>
      <w:tr w14:paraId="1E074A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5813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F459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728518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8BBB0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367DC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</w:tc>
      </w:tr>
      <w:tr w14:paraId="6F89DEC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6FECD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82700A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510D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8FBBD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34A3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60286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60826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C9C2B2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E2FF12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04410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E4597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EC9AD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6A0A3E6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https://members.wto.org/crnattachments/2025/TBT/CHN/25_01427_00_x.pdf</w:t>
              </w:r>
            </w:hyperlink>
          </w:p>
        </w:tc>
      </w:tr>
    </w:tbl>
    <w:p w:rsidR="00EE3A11" w:rsidRPr="002F6A28" w:rsidP="002F6A28" w14:paraId="21BA8BE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84B3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C8D7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CC9EC0" w14:textId="45EF3FF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E4B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B276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7E1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DC4D37" w14:textId="4BC852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29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G/TBT/N/CHN/1984</w:t>
    </w:r>
    <w:bookmarkEnd w:id="0"/>
  </w:p>
  <w:p w:rsidR="009239F7" w:rsidRPr="002F6A28" w:rsidP="009239F7" w14:paraId="2A279E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14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94B1C2" w14:textId="0675BC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7FED99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ACCB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08325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7368A7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CAF7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7479D9" w14:textId="77777777">
          <w:pPr>
            <w:jc w:val="right"/>
            <w:rPr>
              <w:b/>
              <w:szCs w:val="16"/>
            </w:rPr>
          </w:pPr>
        </w:p>
      </w:tc>
    </w:tr>
    <w:tr w14:paraId="2507F6D0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829A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7F0C5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G/TBT/N/CHN/1984</w:t>
          </w:r>
          <w:bookmarkEnd w:id="2"/>
        </w:p>
      </w:tc>
    </w:tr>
    <w:tr w14:paraId="6C25ABAD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9441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9A5E6E" w14:textId="25F1129B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 w:rsidR="00C566AB">
            <w:rPr>
              <w:szCs w:val="16"/>
            </w:rPr>
            <w:t>7</w:t>
          </w:r>
          <w:r w:rsidRPr="009239F7">
            <w:rPr>
              <w:szCs w:val="16"/>
            </w:rPr>
            <w:t xml:space="preserve"> February 2025</w:t>
          </w:r>
          <w:bookmarkEnd w:id="3"/>
          <w:bookmarkEnd w:id="4"/>
        </w:p>
      </w:tc>
    </w:tr>
    <w:tr w14:paraId="79A3B3E5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3806A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6429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1EBF17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395B0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6587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95A8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306637">
    <w:abstractNumId w:val="9"/>
  </w:num>
  <w:num w:numId="2" w16cid:durableId="755634140">
    <w:abstractNumId w:val="7"/>
  </w:num>
  <w:num w:numId="3" w16cid:durableId="701051846">
    <w:abstractNumId w:val="6"/>
  </w:num>
  <w:num w:numId="4" w16cid:durableId="2018799736">
    <w:abstractNumId w:val="5"/>
  </w:num>
  <w:num w:numId="5" w16cid:durableId="540242466">
    <w:abstractNumId w:val="4"/>
  </w:num>
  <w:num w:numId="6" w16cid:durableId="50275278">
    <w:abstractNumId w:val="12"/>
  </w:num>
  <w:num w:numId="7" w16cid:durableId="1008217340">
    <w:abstractNumId w:val="11"/>
  </w:num>
  <w:num w:numId="8" w16cid:durableId="1260598795">
    <w:abstractNumId w:val="10"/>
  </w:num>
  <w:num w:numId="9" w16cid:durableId="19911309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2453330">
    <w:abstractNumId w:val="13"/>
  </w:num>
  <w:num w:numId="11" w16cid:durableId="358551645">
    <w:abstractNumId w:val="8"/>
  </w:num>
  <w:num w:numId="12" w16cid:durableId="2094400115">
    <w:abstractNumId w:val="3"/>
  </w:num>
  <w:num w:numId="13" w16cid:durableId="751699726">
    <w:abstractNumId w:val="2"/>
  </w:num>
  <w:num w:numId="14" w16cid:durableId="2100370694">
    <w:abstractNumId w:val="1"/>
  </w:num>
  <w:num w:numId="15" w16cid:durableId="4125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00B0"/>
    <w:rsid w:val="0041584A"/>
    <w:rsid w:val="004423A4"/>
    <w:rsid w:val="00467032"/>
    <w:rsid w:val="0046754A"/>
    <w:rsid w:val="00473B57"/>
    <w:rsid w:val="0048173D"/>
    <w:rsid w:val="004A23F8"/>
    <w:rsid w:val="004B6BC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031E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09B1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6AB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532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D5D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7FF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0AD61-EB6E-493A-9A65-AD2DEF70D8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328</Words>
  <Characters>2035</Characters>
  <Application>Microsoft Office Word</Application>
  <DocSecurity>0</DocSecurity>
  <Lines>49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2025-02-14T15:34:00Z</dcterms:created>
  <dcterms:modified xsi:type="dcterms:W3CDTF">2025-02-17T08:41:00Z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