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38D87F" w14:textId="77777777">
      <w:pPr>
        <w:pStyle w:val="Title"/>
        <w:rPr>
          <w:caps w:val="0"/>
          <w:kern w:val="0"/>
        </w:rPr>
      </w:pPr>
      <w:r w:rsidRPr="002F6A28">
        <w:rPr>
          <w:caps w:val="0"/>
          <w:kern w:val="0"/>
        </w:rPr>
        <w:t>NOTIFICATION</w:t>
      </w:r>
    </w:p>
    <w:p w:rsidR="009239F7" w:rsidRPr="002F6A28" w:rsidP="002F6A28" w14:paraId="49D645AB" w14:textId="77777777">
      <w:pPr>
        <w:jc w:val="center"/>
      </w:pPr>
      <w:r w:rsidRPr="002F6A28">
        <w:t>The following notification is being circulated in accordance with Article 10.6</w:t>
      </w:r>
    </w:p>
    <w:p w:rsidR="009239F7" w:rsidRPr="002F6A28" w:rsidP="002F6A28" w14:paraId="3C3BA08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08C05C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68AABC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0ED6689"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4E835CCD" w14:textId="77777777">
            <w:pPr>
              <w:spacing w:after="120"/>
            </w:pPr>
            <w:r w:rsidRPr="002F6A28">
              <w:rPr>
                <w:b/>
              </w:rPr>
              <w:t>If applicable, name of local government involved (Article 3.2 and 7.2):</w:t>
            </w:r>
            <w:r w:rsidRPr="00C379C8" w:rsidR="00EE3A11">
              <w:t xml:space="preserve"> </w:t>
            </w:r>
          </w:p>
        </w:tc>
      </w:tr>
      <w:tr w14:paraId="4CF308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C787C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FB1A6C1" w14:textId="77777777">
            <w:pPr>
              <w:spacing w:before="120" w:after="120"/>
            </w:pPr>
            <w:r w:rsidRPr="002F6A28">
              <w:rPr>
                <w:b/>
              </w:rPr>
              <w:t>Agency responsible:</w:t>
            </w:r>
            <w:r w:rsidRPr="00C379C8" w:rsidR="00EE3A11">
              <w:t xml:space="preserve"> </w:t>
            </w:r>
          </w:p>
          <w:p w:rsidR="00EE3A11" w:rsidRPr="00C379C8" w:rsidP="00155128" w14:paraId="7D570770" w14:textId="77777777">
            <w:r w:rsidRPr="00C379C8">
              <w:t>Ministry of Culture, Sport and Tourism</w:t>
            </w:r>
          </w:p>
          <w:p w:rsidR="00EE3A11" w:rsidRPr="00C379C8" w:rsidP="00155128" w14:paraId="0EC53EEA" w14:textId="77777777">
            <w:pPr>
              <w:spacing w:after="120"/>
            </w:pPr>
            <w:r w:rsidRPr="00C379C8">
              <w:t>51, Ngo Quyen, Hoan Kiem, Hanoi</w:t>
            </w:r>
          </w:p>
          <w:p w:rsidR="00F85C99" w:rsidRPr="002F6A28" w:rsidP="00AA646C" w14:paraId="400B47C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BCDCD61" w14:textId="77777777">
            <w:r w:rsidRPr="00C379C8">
              <w:t>University of Sport Ho Chi Minh City</w:t>
            </w:r>
          </w:p>
          <w:p w:rsidR="00AC6C6E" w:rsidRPr="00C379C8" w:rsidP="00AA646C" w14:paraId="714CB02B" w14:textId="77777777">
            <w:r w:rsidRPr="00C379C8">
              <w:t>Tel.: +84.28.38960322</w:t>
            </w:r>
          </w:p>
          <w:p w:rsidR="00AC6C6E" w:rsidRPr="00C379C8" w:rsidP="00AA646C" w14:paraId="260F48B9" w14:textId="77777777">
            <w:r w:rsidRPr="00C379C8">
              <w:t>Fax: +84.28.38960319</w:t>
            </w:r>
          </w:p>
          <w:p w:rsidR="00AC6C6E" w:rsidRPr="00C379C8" w:rsidP="00AA646C" w14:paraId="3365B8A6" w14:textId="77777777">
            <w:r w:rsidRPr="00C379C8">
              <w:t xml:space="preserve">Email: </w:t>
            </w:r>
            <w:hyperlink r:id="rId6" w:history="1">
              <w:r w:rsidRPr="00C379C8">
                <w:rPr>
                  <w:color w:val="0000FF"/>
                  <w:u w:val="single"/>
                </w:rPr>
                <w:t>hcqt@ush.edu.vn</w:t>
              </w:r>
            </w:hyperlink>
          </w:p>
          <w:p w:rsidR="00AC6C6E" w:rsidRPr="00C379C8" w:rsidP="00AA646C" w14:paraId="6069912B" w14:textId="77777777">
            <w:pPr>
              <w:spacing w:after="120"/>
            </w:pPr>
            <w:r w:rsidRPr="00C379C8">
              <w:t xml:space="preserve">Website: </w:t>
            </w:r>
            <w:hyperlink r:id="rId7" w:tgtFrame="_blank" w:history="1">
              <w:r w:rsidRPr="00C379C8">
                <w:rPr>
                  <w:color w:val="0000FF"/>
                  <w:u w:val="single"/>
                </w:rPr>
                <w:t>http://ush.edu.vn</w:t>
              </w:r>
            </w:hyperlink>
          </w:p>
        </w:tc>
      </w:tr>
      <w:tr w14:paraId="494692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A53C5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808EBB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666CD7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360077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60B9BD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Protective equipment for martial arts </w:t>
            </w:r>
          </w:p>
        </w:tc>
      </w:tr>
      <w:tr w14:paraId="5905D5E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E43A5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E9E4690" w14:textId="77777777">
            <w:pPr>
              <w:spacing w:before="120" w:after="120"/>
            </w:pPr>
            <w:r w:rsidRPr="002F6A28">
              <w:rPr>
                <w:b/>
              </w:rPr>
              <w:t>Title, number of pages and language(s) of the notified document:</w:t>
            </w:r>
            <w:r w:rsidRPr="00C379C8" w:rsidR="00EE3A11">
              <w:t xml:space="preserve"> Draft of National technical regulation on Safety of Protective equipment for martial arts; (19 page(s), in Vietnamese)</w:t>
            </w:r>
          </w:p>
        </w:tc>
      </w:tr>
      <w:tr w14:paraId="72C634F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FED009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23BDD92" w14:textId="77777777">
            <w:pPr>
              <w:spacing w:before="120" w:after="120"/>
              <w:rPr>
                <w:b/>
              </w:rPr>
            </w:pPr>
            <w:r w:rsidRPr="002F6A28">
              <w:rPr>
                <w:b/>
              </w:rPr>
              <w:t>Description of content:</w:t>
            </w:r>
            <w:r w:rsidRPr="00C379C8" w:rsidR="00FE448B">
              <w:t xml:space="preserve"> This draft Technical Regulation stipulates requirements on safety, testing, conformity certification of protective equipment in martial arts produced domestically and imported and circulated on the market, including the following equipment: </w:t>
            </w:r>
          </w:p>
          <w:p w:rsidR="00FE448B" w:rsidRPr="00C379C8" w:rsidP="002F6A28" w14:paraId="5DAFFF88" w14:textId="77777777">
            <w:pPr>
              <w:spacing w:before="120" w:after="120"/>
            </w:pPr>
            <w:r w:rsidRPr="00C379C8">
              <w:t>- Equipment for trunk protectors;</w:t>
            </w:r>
          </w:p>
          <w:p w:rsidR="00FE448B" w:rsidRPr="00C379C8" w:rsidP="002F6A28" w14:paraId="43EAE7E9" w14:textId="77777777">
            <w:pPr>
              <w:spacing w:before="120" w:after="120"/>
            </w:pPr>
            <w:r w:rsidRPr="00C379C8">
              <w:t>- Equipment for head protectors;</w:t>
            </w:r>
          </w:p>
          <w:p w:rsidR="00FE448B" w:rsidRPr="00C379C8" w:rsidP="002F6A28" w14:paraId="25CFB7E1" w14:textId="77777777">
            <w:pPr>
              <w:spacing w:before="120" w:after="120"/>
            </w:pPr>
            <w:r w:rsidRPr="00C379C8">
              <w:t>- Equipment for genital protectors.</w:t>
            </w:r>
          </w:p>
          <w:p w:rsidR="00FE448B" w:rsidRPr="00C379C8" w:rsidP="002F6A28" w14:paraId="2CCDEB3C" w14:textId="77777777">
            <w:pPr>
              <w:spacing w:before="120" w:after="120"/>
            </w:pPr>
            <w:r w:rsidRPr="00C379C8">
              <w:t>This draft Technical Regulation applies to manufacturers, importers, distributors and retailers of martial arts protective equipment and organizations, individuals involved in the management, testing, conformity certification of protective equipment in martial arts which are within the scope of this draft Technical Regulation.</w:t>
            </w:r>
          </w:p>
        </w:tc>
      </w:tr>
      <w:tr w14:paraId="5285C05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EB9FB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25BB04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3BDA5D4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02FFCA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BFC7DF6" w14:textId="77777777">
            <w:pPr>
              <w:spacing w:before="120" w:after="120"/>
              <w:rPr>
                <w:bCs/>
              </w:rPr>
            </w:pPr>
            <w:r w:rsidRPr="002F6A28">
              <w:rPr>
                <w:b/>
              </w:rPr>
              <w:t>Relevant documents:</w:t>
            </w:r>
            <w:r w:rsidRPr="002F6A28" w:rsidR="00EE3A11">
              <w:t xml:space="preserve"> </w:t>
            </w:r>
          </w:p>
          <w:p w:rsidR="00EE3A11" w:rsidRPr="002F6A28" w:rsidP="007F13E8" w14:paraId="20794AC5" w14:textId="77777777">
            <w:pPr>
              <w:spacing w:before="120" w:after="120"/>
            </w:pPr>
            <w:r w:rsidRPr="002F6A28">
              <w:t xml:space="preserve">- Circular No. 10/2017/TT-BVHTTDL dated 29th </w:t>
            </w:r>
            <w:r w:rsidRPr="002F6A28">
              <w:t>December, 2017 of Minister of Culture, Sports and Tourism on regulating facilities, equipment and professional staff training.</w:t>
            </w:r>
          </w:p>
          <w:p w:rsidR="00EE3A11" w:rsidRPr="002F6A28" w:rsidP="007F13E8" w14:paraId="6836198B" w14:textId="77777777">
            <w:pPr>
              <w:spacing w:before="120" w:after="120"/>
            </w:pPr>
            <w:r w:rsidRPr="002F6A28">
              <w:t>- Circular No. 02/2018/TT-BVHTTDL dated 19th January 2018 of Minister of Culture, Sports and Tourism on regulating facilities, equipment and professional staff training in Karate martial arts.</w:t>
            </w:r>
          </w:p>
          <w:p w:rsidR="00EE3A11" w:rsidRPr="002F6A28" w:rsidP="007F13E8" w14:paraId="7E7EC940" w14:textId="77777777">
            <w:pPr>
              <w:spacing w:before="120" w:after="120"/>
            </w:pPr>
            <w:r w:rsidRPr="002F6A28">
              <w:t>- Circular No. 13/2018/TT-BVHTTDL dated 8th February, 2018 of Minister of Culture, Sports and Tourism on regulating facilities, equipment and professional staff training in Boxing martial arts.</w:t>
            </w:r>
          </w:p>
          <w:p w:rsidR="00EE3A11" w:rsidRPr="002F6A28" w:rsidP="007F13E8" w14:paraId="60FBA1B2" w14:textId="77777777">
            <w:pPr>
              <w:spacing w:before="120" w:after="120"/>
            </w:pPr>
            <w:r w:rsidRPr="002F6A28">
              <w:t>- Circular No. 14/2018/TT-BVHTTDL dated 9th March, 2018 of Minister of Culture, Sports and Tourism on regulating facilities, equipment and professional staff training in traditional martial arts and Vovinam.</w:t>
            </w:r>
          </w:p>
          <w:p w:rsidR="00EE3A11" w:rsidRPr="002F6A28" w:rsidP="007F13E8" w14:paraId="307716D6" w14:textId="77777777">
            <w:pPr>
              <w:spacing w:before="120" w:after="120"/>
            </w:pPr>
            <w:r w:rsidRPr="002F6A28">
              <w:t>- Circular No. 29/2018/TT-BVHTTDL dated 28th September 2018 of Minister of Culture, Sports and Tourism on regulating facilities, equipment and professional staff training in Wushu martial arts.</w:t>
            </w:r>
          </w:p>
          <w:p w:rsidR="00EE3A11" w:rsidRPr="002F6A28" w:rsidP="007F13E8" w14:paraId="63B3DC2B" w14:textId="77777777">
            <w:pPr>
              <w:spacing w:before="120" w:after="120"/>
            </w:pPr>
            <w:r w:rsidRPr="002F6A28">
              <w:t>- TCVN13317-1:2021 (ISO 21924-1:2017): Part 1: General requirements and test methods;</w:t>
            </w:r>
          </w:p>
          <w:p w:rsidR="00EE3A11" w:rsidRPr="002F6A28" w:rsidP="007F13E8" w14:paraId="061241F4" w14:textId="77777777">
            <w:pPr>
              <w:spacing w:before="120" w:after="120"/>
            </w:pPr>
            <w:r w:rsidRPr="002F6A28">
              <w:t xml:space="preserve">- </w:t>
            </w:r>
            <w:r w:rsidRPr="002F6A28">
              <w:t>TCVN13317-3:2021 (ISO 21924-3:2017): Part 3: Additional requirements and test methods for trunk protectors.</w:t>
            </w:r>
          </w:p>
          <w:p w:rsidR="00EE3A11" w:rsidRPr="002F6A28" w:rsidP="007F13E8" w14:paraId="0578E970" w14:textId="77777777">
            <w:pPr>
              <w:spacing w:before="120" w:after="120"/>
            </w:pPr>
            <w:r w:rsidRPr="002F6A28">
              <w:t>- TCVN13317-4:2021 (ISO 21924-4:2017): Part 4: Additional requirements and test methods for head protectors.</w:t>
            </w:r>
          </w:p>
          <w:p w:rsidR="00EE3A11" w:rsidRPr="002F6A28" w:rsidP="007F13E8" w14:paraId="0AA01F38" w14:textId="77777777">
            <w:pPr>
              <w:spacing w:before="120" w:after="120"/>
            </w:pPr>
            <w:r w:rsidRPr="002F6A28">
              <w:t>- TCVN13317-5:2021 (ISO 21924-1:2017): Part 5: Additional requirements and test methods for genital protectors and abdominal protectors;</w:t>
            </w:r>
          </w:p>
        </w:tc>
      </w:tr>
      <w:tr w14:paraId="261EB55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339D7B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D148C27" w14:textId="77777777">
            <w:pPr>
              <w:spacing w:before="120" w:after="120"/>
            </w:pPr>
            <w:r w:rsidRPr="002F6A28">
              <w:rPr>
                <w:b/>
              </w:rPr>
              <w:t>Proposed date of adoption:</w:t>
            </w:r>
            <w:r w:rsidRPr="00C379C8">
              <w:t xml:space="preserve"> 1 August 2025</w:t>
            </w:r>
          </w:p>
          <w:p w:rsidR="00EE3A11" w:rsidRPr="002F6A28" w:rsidP="008953C4" w14:paraId="38516865" w14:textId="77777777">
            <w:pPr>
              <w:spacing w:after="120"/>
            </w:pPr>
            <w:r w:rsidRPr="002F6A28">
              <w:rPr>
                <w:b/>
              </w:rPr>
              <w:t>Proposed date of entry into force:</w:t>
            </w:r>
            <w:r w:rsidRPr="00C379C8">
              <w:t xml:space="preserve"> 1 February 2026</w:t>
            </w:r>
          </w:p>
        </w:tc>
      </w:tr>
      <w:tr w14:paraId="5CE5B91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1EE15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2B74BDA" w14:textId="77777777">
            <w:pPr>
              <w:spacing w:before="120" w:after="120"/>
            </w:pPr>
            <w:r w:rsidRPr="002F6A28">
              <w:rPr>
                <w:b/>
              </w:rPr>
              <w:t>Final date for comments:</w:t>
            </w:r>
            <w:r w:rsidRPr="00C379C8" w:rsidR="00EE3A11">
              <w:t xml:space="preserve"> 60 days from notification</w:t>
            </w:r>
          </w:p>
        </w:tc>
      </w:tr>
      <w:tr w14:paraId="740CBF36"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3FAC8D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6F73133"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42756C2" w14:textId="77777777">
            <w:pPr>
              <w:keepNext/>
              <w:keepLines/>
              <w:rPr>
                <w:bCs/>
              </w:rPr>
            </w:pPr>
            <w:r w:rsidRPr="00A12DDE">
              <w:rPr>
                <w:bCs/>
              </w:rPr>
              <w:t>University of Sport Ho Chi Minh City</w:t>
            </w:r>
          </w:p>
          <w:p w:rsidR="00EE3A11" w:rsidRPr="00A12DDE" w:rsidP="00B16145" w14:paraId="7438133C" w14:textId="77777777">
            <w:pPr>
              <w:keepNext/>
              <w:keepLines/>
              <w:rPr>
                <w:bCs/>
              </w:rPr>
            </w:pPr>
            <w:r w:rsidRPr="00A12DDE">
              <w:rPr>
                <w:bCs/>
              </w:rPr>
              <w:t>Tel.: +84.28.38960322</w:t>
            </w:r>
          </w:p>
          <w:p w:rsidR="00EE3A11" w:rsidRPr="00A12DDE" w:rsidP="00B16145" w14:paraId="2646DEEF" w14:textId="77777777">
            <w:pPr>
              <w:keepNext/>
              <w:keepLines/>
              <w:rPr>
                <w:bCs/>
              </w:rPr>
            </w:pPr>
            <w:r w:rsidRPr="00A12DDE">
              <w:rPr>
                <w:bCs/>
              </w:rPr>
              <w:t xml:space="preserve">Fax: </w:t>
            </w:r>
            <w:r w:rsidRPr="00A12DDE">
              <w:rPr>
                <w:bCs/>
              </w:rPr>
              <w:t>+84.28.38960319</w:t>
            </w:r>
          </w:p>
          <w:p w:rsidR="00EE3A11" w:rsidRPr="00A12DDE" w:rsidP="00B16145" w14:paraId="07E32D4D" w14:textId="77777777">
            <w:pPr>
              <w:keepNext/>
              <w:keepLines/>
              <w:rPr>
                <w:bCs/>
              </w:rPr>
            </w:pPr>
            <w:r w:rsidRPr="00A12DDE">
              <w:rPr>
                <w:bCs/>
              </w:rPr>
              <w:t xml:space="preserve">Email: </w:t>
            </w:r>
            <w:hyperlink r:id="rId6" w:history="1">
              <w:r w:rsidRPr="00A12DDE">
                <w:rPr>
                  <w:bCs/>
                  <w:color w:val="0000FF"/>
                  <w:u w:val="single"/>
                </w:rPr>
                <w:t>hcqt@ush.edu.vn</w:t>
              </w:r>
            </w:hyperlink>
          </w:p>
          <w:p w:rsidR="00EE3A11" w:rsidRPr="00A12DDE" w:rsidP="00B16145" w14:paraId="314D9879" w14:textId="77777777">
            <w:pPr>
              <w:keepNext/>
              <w:keepLines/>
              <w:rPr>
                <w:bCs/>
              </w:rPr>
            </w:pPr>
            <w:r w:rsidRPr="00A12DDE">
              <w:rPr>
                <w:bCs/>
              </w:rPr>
              <w:t xml:space="preserve">Website: </w:t>
            </w:r>
            <w:hyperlink r:id="rId7" w:tgtFrame="_blank" w:history="1">
              <w:r w:rsidRPr="00A12DDE">
                <w:rPr>
                  <w:bCs/>
                  <w:color w:val="0000FF"/>
                  <w:u w:val="single"/>
                </w:rPr>
                <w:t>http://ush.edu.vn</w:t>
              </w:r>
            </w:hyperlink>
          </w:p>
          <w:p w:rsidR="00EE3A11" w:rsidRPr="00A12DDE" w:rsidP="00B16145" w14:paraId="08DF27F6"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https://members.wto.org/crnattachments/2025/TBT/VNM/25_01419_00_x.pdf</w:t>
              </w:r>
            </w:hyperlink>
          </w:p>
        </w:tc>
      </w:tr>
    </w:tbl>
    <w:p w:rsidR="00EE3A11" w:rsidRPr="002F6A28" w:rsidP="002F6A28" w14:paraId="28107953"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6B020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78FFB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EAAA2E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83D953" w14:textId="77777777">
    <w:pPr>
      <w:pStyle w:val="Header"/>
      <w:pBdr>
        <w:bottom w:val="single" w:sz="4" w:space="1" w:color="auto"/>
      </w:pBdr>
      <w:tabs>
        <w:tab w:val="clear" w:pos="4513"/>
        <w:tab w:val="clear" w:pos="9027"/>
      </w:tabs>
      <w:jc w:val="center"/>
    </w:pPr>
    <w:r w:rsidRPr="002F6A28">
      <w:t>tbtSymbol</w:t>
    </w:r>
  </w:p>
  <w:p w:rsidR="009239F7" w:rsidRPr="002F6A28" w:rsidP="009239F7" w14:paraId="73350883" w14:textId="77777777">
    <w:pPr>
      <w:pStyle w:val="Header"/>
      <w:pBdr>
        <w:bottom w:val="single" w:sz="4" w:space="1" w:color="auto"/>
      </w:pBdr>
      <w:tabs>
        <w:tab w:val="clear" w:pos="4513"/>
        <w:tab w:val="clear" w:pos="9027"/>
      </w:tabs>
      <w:jc w:val="center"/>
    </w:pPr>
  </w:p>
  <w:p w:rsidR="009239F7" w:rsidRPr="002F6A28" w:rsidP="009239F7" w14:paraId="54946EB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D69514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FB3F26" w14:textId="77777777">
    <w:pPr>
      <w:pStyle w:val="Header"/>
      <w:pBdr>
        <w:bottom w:val="single" w:sz="4" w:space="1" w:color="auto"/>
      </w:pBdr>
      <w:tabs>
        <w:tab w:val="clear" w:pos="4513"/>
        <w:tab w:val="clear" w:pos="9027"/>
      </w:tabs>
      <w:jc w:val="center"/>
    </w:pPr>
    <w:bookmarkStart w:id="0" w:name="spsSymbolHeader"/>
    <w:r w:rsidRPr="002F6A28">
      <w:t>G/TBT/N/VNM/338</w:t>
    </w:r>
    <w:bookmarkEnd w:id="0"/>
  </w:p>
  <w:p w:rsidR="009239F7" w:rsidRPr="002F6A28" w:rsidP="009239F7" w14:paraId="45B266A0" w14:textId="77777777">
    <w:pPr>
      <w:pStyle w:val="Header"/>
      <w:pBdr>
        <w:bottom w:val="single" w:sz="4" w:space="1" w:color="auto"/>
      </w:pBdr>
      <w:tabs>
        <w:tab w:val="clear" w:pos="4513"/>
        <w:tab w:val="clear" w:pos="9027"/>
      </w:tabs>
      <w:jc w:val="center"/>
    </w:pPr>
  </w:p>
  <w:p w:rsidR="009239F7" w:rsidRPr="002F6A28" w:rsidP="009239F7" w14:paraId="6817EF7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949FB1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6FD80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AC75D3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4F1F47" w14:textId="77777777">
          <w:pPr>
            <w:jc w:val="right"/>
            <w:rPr>
              <w:b/>
              <w:color w:val="FF0000"/>
              <w:szCs w:val="16"/>
            </w:rPr>
          </w:pPr>
        </w:p>
      </w:tc>
    </w:tr>
    <w:bookmarkEnd w:id="1"/>
    <w:tr w14:paraId="42A8B7E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0BEB03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E7C53D4" w14:textId="77777777">
          <w:pPr>
            <w:jc w:val="right"/>
            <w:rPr>
              <w:b/>
              <w:szCs w:val="16"/>
            </w:rPr>
          </w:pPr>
        </w:p>
      </w:tc>
    </w:tr>
    <w:tr w14:paraId="701AEB2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A48C4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A6A52A" w14:textId="77777777">
          <w:pPr>
            <w:jc w:val="right"/>
            <w:rPr>
              <w:b/>
              <w:szCs w:val="16"/>
            </w:rPr>
          </w:pPr>
          <w:bookmarkStart w:id="2" w:name="bmkSymbols"/>
          <w:r w:rsidRPr="002F6A28">
            <w:rPr>
              <w:b/>
              <w:szCs w:val="16"/>
            </w:rPr>
            <w:t>G/TBT/N/VNM/338</w:t>
          </w:r>
          <w:bookmarkEnd w:id="2"/>
        </w:p>
      </w:tc>
    </w:tr>
    <w:tr w14:paraId="30C68DC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BC78DB" w14:textId="77777777"/>
      </w:tc>
      <w:tc>
        <w:tcPr>
          <w:tcW w:w="5448" w:type="dxa"/>
          <w:gridSpan w:val="2"/>
          <w:shd w:val="clear" w:color="auto" w:fill="FFFFFF"/>
          <w:tcMar>
            <w:left w:w="108" w:type="dxa"/>
            <w:right w:w="108" w:type="dxa"/>
          </w:tcMar>
          <w:vAlign w:val="center"/>
        </w:tcPr>
        <w:p w:rsidR="00ED54E0" w:rsidRPr="009239F7" w:rsidP="00B801E9" w14:paraId="0075583B" w14:textId="77777777">
          <w:pPr>
            <w:jc w:val="right"/>
            <w:rPr>
              <w:szCs w:val="16"/>
            </w:rPr>
          </w:pPr>
          <w:bookmarkStart w:id="3" w:name="spsDateDistribution"/>
          <w:bookmarkStart w:id="4" w:name="bmkDate"/>
          <w:r w:rsidRPr="009239F7">
            <w:rPr>
              <w:szCs w:val="16"/>
            </w:rPr>
            <w:t>14 February 2025</w:t>
          </w:r>
          <w:bookmarkEnd w:id="3"/>
          <w:bookmarkEnd w:id="4"/>
        </w:p>
      </w:tc>
    </w:tr>
    <w:tr w14:paraId="12517BA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39C391" w14:textId="77777777">
          <w:pPr>
            <w:jc w:val="left"/>
            <w:rPr>
              <w:b/>
            </w:rPr>
          </w:pPr>
          <w:bookmarkStart w:id="5" w:name="bmkSerial"/>
          <w:r>
            <w:rPr>
              <w:b w:val="0"/>
              <w:color w:val="FF0000"/>
            </w:rPr>
            <w:t>(25-1071)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F10607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72BF26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B01F8B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AF0A5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C0075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4498789">
    <w:abstractNumId w:val="9"/>
  </w:num>
  <w:num w:numId="2" w16cid:durableId="281040387">
    <w:abstractNumId w:val="7"/>
  </w:num>
  <w:num w:numId="3" w16cid:durableId="1018578173">
    <w:abstractNumId w:val="6"/>
  </w:num>
  <w:num w:numId="4" w16cid:durableId="849105979">
    <w:abstractNumId w:val="5"/>
  </w:num>
  <w:num w:numId="5" w16cid:durableId="1068773120">
    <w:abstractNumId w:val="4"/>
  </w:num>
  <w:num w:numId="6" w16cid:durableId="725295591">
    <w:abstractNumId w:val="12"/>
  </w:num>
  <w:num w:numId="7" w16cid:durableId="1656520639">
    <w:abstractNumId w:val="11"/>
  </w:num>
  <w:num w:numId="8" w16cid:durableId="254094322">
    <w:abstractNumId w:val="10"/>
  </w:num>
  <w:num w:numId="9" w16cid:durableId="1643461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2174846">
    <w:abstractNumId w:val="13"/>
  </w:num>
  <w:num w:numId="11" w16cid:durableId="1406147714">
    <w:abstractNumId w:val="8"/>
  </w:num>
  <w:num w:numId="12" w16cid:durableId="120350089">
    <w:abstractNumId w:val="3"/>
  </w:num>
  <w:num w:numId="13" w16cid:durableId="684668928">
    <w:abstractNumId w:val="2"/>
  </w:num>
  <w:num w:numId="14" w16cid:durableId="1491825462">
    <w:abstractNumId w:val="1"/>
  </w:num>
  <w:num w:numId="15" w16cid:durableId="213656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7A26"/>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3728"/>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3AC4"/>
    <w:rsid w:val="00ED4D6E"/>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BE09D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hcqt@ush.edu.vn" TargetMode="External" /><Relationship Id="rId7" Type="http://schemas.openxmlformats.org/officeDocument/2006/relationships/hyperlink" Target="http://ush.edu.vn" TargetMode="External" /><Relationship Id="rId8" Type="http://schemas.openxmlformats.org/officeDocument/2006/relationships/hyperlink" Target="https://members.wto.org/crnattachments/2025/TBT/VNM/25_01419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3EA235F-3750-410F-AFFE-3A749A67024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2025-02-14T15:24:00Z</dcterms:created>
  <dcterms:modified xsi:type="dcterms:W3CDTF">2025-02-14T15:40:00Z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