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447BD39" w14:textId="77777777">
      <w:pPr>
        <w:pStyle w:val="Title"/>
      </w:pPr>
      <w:r w:rsidRPr="002F663C">
        <w:t>NOTIFICATION</w:t>
      </w:r>
    </w:p>
    <w:p w:rsidR="002F663C" w:rsidRPr="002F663C" w:rsidP="00DD3DD7" w14:paraId="0F32F9C5" w14:textId="77777777">
      <w:pPr>
        <w:pStyle w:val="Title3"/>
      </w:pPr>
      <w:r w:rsidRPr="002F663C">
        <w:t>Addendum</w:t>
      </w:r>
    </w:p>
    <w:p w:rsidR="002F663C" w:rsidP="001E2E4A" w14:paraId="31A4A7A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Kingdom</w:t>
      </w:r>
      <w:r w:rsidRPr="002F663C">
        <w:rPr>
          <w:rFonts w:eastAsia="Calibri" w:cs="Times New Roman"/>
        </w:rPr>
        <w:t>.</w:t>
      </w:r>
    </w:p>
    <w:p w:rsidR="001E2E4A" w:rsidRPr="002F663C" w:rsidP="001E2E4A" w14:paraId="14C158AA" w14:textId="77777777">
      <w:pPr>
        <w:rPr>
          <w:rFonts w:eastAsia="Calibri" w:cs="Times New Roman"/>
        </w:rPr>
      </w:pPr>
    </w:p>
    <w:p w:rsidR="002F663C" w:rsidRPr="002F663C" w:rsidP="002F663C" w14:paraId="587329CE" w14:textId="77777777">
      <w:pPr>
        <w:jc w:val="center"/>
        <w:rPr>
          <w:rFonts w:eastAsia="Calibri" w:cs="Times New Roman"/>
          <w:b/>
        </w:rPr>
      </w:pPr>
      <w:r w:rsidRPr="002F663C">
        <w:rPr>
          <w:rFonts w:eastAsia="Calibri" w:cs="Times New Roman"/>
          <w:b/>
        </w:rPr>
        <w:t>_______________</w:t>
      </w:r>
    </w:p>
    <w:p w:rsidR="002F663C" w:rsidP="002F663C" w14:paraId="55179894" w14:textId="77777777">
      <w:pPr>
        <w:rPr>
          <w:rFonts w:eastAsia="Calibri" w:cs="Times New Roman"/>
        </w:rPr>
      </w:pPr>
    </w:p>
    <w:p w:rsidR="00C14444" w:rsidRPr="002F663C" w:rsidP="002F663C" w14:paraId="05455051" w14:textId="77777777">
      <w:pPr>
        <w:rPr>
          <w:rFonts w:eastAsia="Calibri" w:cs="Times New Roman"/>
        </w:rPr>
      </w:pPr>
    </w:p>
    <w:p w:rsidR="002F663C" w:rsidRPr="002F663C" w:rsidP="002F663C" w14:paraId="4F26F22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The Deposit Scheme for Drinks Containers (England and Northern Ireland) Regulations 2024</w:t>
      </w:r>
    </w:p>
    <w:p w:rsidR="002F663C" w:rsidRPr="002F663C" w:rsidP="002F663C" w14:paraId="24242A3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70348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1A736ED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A66DBF9" w14:textId="77777777" w:rsidTr="00E9471B">
        <w:tblPrEx>
          <w:tblW w:w="9049" w:type="dxa"/>
          <w:tblLayout w:type="fixed"/>
          <w:tblLook w:val="04A0"/>
        </w:tblPrEx>
        <w:tc>
          <w:tcPr>
            <w:tcW w:w="851" w:type="dxa"/>
            <w:shd w:val="clear" w:color="auto" w:fill="auto"/>
          </w:tcPr>
          <w:p w:rsidR="002F663C" w:rsidRPr="00711F9C" w:rsidP="00C14444" w14:paraId="409BF3A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9DE90D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82D0AC7" w14:textId="77777777" w:rsidTr="00E9471B">
        <w:tblPrEx>
          <w:tblW w:w="9049" w:type="dxa"/>
          <w:tblLayout w:type="fixed"/>
          <w:tblLook w:val="04A0"/>
        </w:tblPrEx>
        <w:tc>
          <w:tcPr>
            <w:tcW w:w="851" w:type="dxa"/>
            <w:shd w:val="clear" w:color="auto" w:fill="auto"/>
          </w:tcPr>
          <w:p w:rsidR="002F663C" w:rsidRPr="00711F9C" w:rsidP="00C14444" w14:paraId="4711B9D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E128961"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23 January 2025</w:t>
            </w:r>
          </w:p>
        </w:tc>
      </w:tr>
      <w:tr w14:paraId="654F04A7" w14:textId="77777777" w:rsidTr="00E9471B">
        <w:tblPrEx>
          <w:tblW w:w="9049" w:type="dxa"/>
          <w:tblLayout w:type="fixed"/>
          <w:tblLook w:val="04A0"/>
        </w:tblPrEx>
        <w:tc>
          <w:tcPr>
            <w:tcW w:w="851" w:type="dxa"/>
            <w:shd w:val="clear" w:color="auto" w:fill="auto"/>
          </w:tcPr>
          <w:p w:rsidR="002F663C" w:rsidRPr="00711F9C" w:rsidP="00C14444" w14:paraId="73036B8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5400D6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23 January 2025</w:t>
            </w:r>
          </w:p>
        </w:tc>
      </w:tr>
      <w:tr w14:paraId="686BDD60" w14:textId="77777777" w:rsidTr="00E9471B">
        <w:tblPrEx>
          <w:tblW w:w="9049" w:type="dxa"/>
          <w:tblLayout w:type="fixed"/>
          <w:tblLook w:val="04A0"/>
        </w:tblPrEx>
        <w:tc>
          <w:tcPr>
            <w:tcW w:w="851" w:type="dxa"/>
            <w:shd w:val="clear" w:color="auto" w:fill="auto"/>
          </w:tcPr>
          <w:p w:rsidR="002F663C" w:rsidRPr="00711F9C" w:rsidP="00C14444" w14:paraId="23726B8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793493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24 January 2025</w:t>
            </w:r>
          </w:p>
        </w:tc>
      </w:tr>
      <w:tr w14:paraId="6941E5A2" w14:textId="77777777" w:rsidTr="00E9471B">
        <w:tblPrEx>
          <w:tblW w:w="9049" w:type="dxa"/>
          <w:tblLayout w:type="fixed"/>
          <w:tblLook w:val="04A0"/>
        </w:tblPrEx>
        <w:tc>
          <w:tcPr>
            <w:tcW w:w="851" w:type="dxa"/>
            <w:shd w:val="clear" w:color="auto" w:fill="auto"/>
          </w:tcPr>
          <w:p w:rsidR="002F663C" w:rsidRPr="00711F9C" w:rsidP="00C14444" w14:paraId="0D18A064"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4CDE11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4CAFE1A" w14:textId="77777777" w:rsidTr="00E9471B">
        <w:tblPrEx>
          <w:tblW w:w="9049" w:type="dxa"/>
          <w:tblLayout w:type="fixed"/>
          <w:tblLook w:val="04A0"/>
        </w:tblPrEx>
        <w:tc>
          <w:tcPr>
            <w:tcW w:w="851" w:type="dxa"/>
            <w:shd w:val="clear" w:color="auto" w:fill="auto"/>
          </w:tcPr>
          <w:p w:rsidR="002F663C" w:rsidRPr="00711F9C" w:rsidP="00C14444" w14:paraId="2013585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131997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6D92E1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7D36669" w14:textId="77777777" w:rsidTr="00E9471B">
        <w:tblPrEx>
          <w:tblW w:w="9049" w:type="dxa"/>
          <w:tblLayout w:type="fixed"/>
          <w:tblLook w:val="04A0"/>
        </w:tblPrEx>
        <w:tc>
          <w:tcPr>
            <w:tcW w:w="851" w:type="dxa"/>
            <w:shd w:val="clear" w:color="auto" w:fill="auto"/>
          </w:tcPr>
          <w:p w:rsidR="002F663C" w:rsidRPr="00711F9C" w:rsidP="00C14444" w14:paraId="0A83170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217D48A"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741A047" w14:textId="77777777">
            <w:pPr>
              <w:spacing w:before="120" w:after="120"/>
              <w:rPr>
                <w:rFonts w:eastAsia="Calibri" w:cs="Times New Roman"/>
              </w:rPr>
            </w:pPr>
            <w:r>
              <w:rPr>
                <w:rFonts w:eastAsia="Calibri" w:cs="Times New Roman"/>
              </w:rPr>
              <w:t>Drafting changes were made to the content of the notified Regulations to add clarity to wording and definitions, including correcting the date in the definition of "existing container drink" from October 2025 to October 2027. The revised draft removes a proposed obligation on scheme producers to meet recycling targets in the absence of a deposit management organisation and simplifies provisions relating to the appointment of the deposit management organisation.</w:t>
            </w:r>
          </w:p>
          <w:p w:rsidR="00082727" w:rsidP="00C14444" w14:paraId="3BAE9E15" w14:textId="77777777">
            <w:pPr>
              <w:spacing w:before="120" w:after="120"/>
              <w:rPr>
                <w:rFonts w:eastAsia="Calibri" w:cs="Times New Roman"/>
              </w:rPr>
            </w:pPr>
            <w:hyperlink r:id="rId7" w:tgtFrame="_blank" w:history="1">
              <w:r>
                <w:rPr>
                  <w:rFonts w:eastAsia="Calibri" w:cs="Times New Roman"/>
                  <w:color w:val="0000FF"/>
                  <w:u w:val="single"/>
                </w:rPr>
                <w:t>https://www.legislation.gov.uk/uksi/2025/67/made</w:t>
              </w:r>
            </w:hyperlink>
          </w:p>
          <w:p w:rsidR="002F663C" w:rsidRPr="002F663C" w:rsidP="00C14444" w14:paraId="34F360C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24E2D29" w14:textId="77777777" w:rsidTr="00E9471B">
        <w:tblPrEx>
          <w:tblW w:w="9049" w:type="dxa"/>
          <w:tblLayout w:type="fixed"/>
          <w:tblLook w:val="04A0"/>
        </w:tblPrEx>
        <w:tc>
          <w:tcPr>
            <w:tcW w:w="851" w:type="dxa"/>
            <w:shd w:val="clear" w:color="auto" w:fill="auto"/>
          </w:tcPr>
          <w:p w:rsidR="002F663C" w:rsidRPr="00711F9C" w:rsidP="00C14444" w14:paraId="040CC0F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78543A5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32A7C9D"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1C2761E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2DE4876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FFB6DD8" w14:textId="77777777">
      <w:pPr>
        <w:jc w:val="left"/>
        <w:rPr>
          <w:rFonts w:eastAsia="Calibri" w:cs="Times New Roman"/>
          <w:highlight w:val="yellow"/>
        </w:rPr>
      </w:pPr>
    </w:p>
    <w:p w:rsidR="003971FF" w:rsidRPr="007F6EA2" w:rsidP="00B16ACF" w14:paraId="6BB1FD5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instrument establishes, in England and Northern Ireland, a Deposit Return Scheme (DRS) for drinks containers, for the purposes of increasing the recycling of materials, reducing littering, and promoting a circular economy. </w:t>
      </w:r>
    </w:p>
    <w:p w:rsidR="006C5A96" w:rsidP="006C5A96" w14:paraId="2651C967" w14:textId="77777777">
      <w:pPr>
        <w:jc w:val="center"/>
        <w:rPr>
          <w:b/>
        </w:rPr>
      </w:pPr>
      <w:r w:rsidRPr="003971FF">
        <w:rPr>
          <w:b/>
        </w:rPr>
        <w:t>__________</w:t>
      </w:r>
    </w:p>
    <w:p w:rsidR="004D4D19" w:rsidP="007F38C2" w14:paraId="2AA84E8F" w14:textId="77777777">
      <w:pPr>
        <w:jc w:val="center"/>
        <w:rPr>
          <w:b/>
        </w:rPr>
      </w:pPr>
    </w:p>
    <w:p w:rsidR="00A1565D" w:rsidP="003971FF" w14:paraId="15DA8B22" w14:textId="77777777">
      <w:pPr>
        <w:jc w:val="center"/>
        <w:rPr>
          <w:b/>
        </w:rPr>
      </w:pPr>
    </w:p>
    <w:sectPr w:rsidSect="006C5A9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21A06F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2FCD216"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792C" w14:paraId="10B8FD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EFC1E0E" w14:textId="77777777">
      <w:r>
        <w:separator/>
      </w:r>
    </w:p>
  </w:footnote>
  <w:footnote w:type="continuationSeparator" w:id="1">
    <w:p w:rsidR="004D3A6A" w:rsidP="00ED54E0" w14:paraId="42754D4F" w14:textId="77777777">
      <w:r>
        <w:continuationSeparator/>
      </w:r>
    </w:p>
  </w:footnote>
  <w:footnote w:id="2">
    <w:p w:rsidR="007F6EA2" w14:paraId="237F376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6DEA78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6CE78BA" w14:textId="77777777">
    <w:pPr>
      <w:pStyle w:val="Header"/>
      <w:pBdr>
        <w:bottom w:val="single" w:sz="4" w:space="1" w:color="auto"/>
      </w:pBdr>
      <w:tabs>
        <w:tab w:val="clear" w:pos="4513"/>
        <w:tab w:val="clear" w:pos="9027"/>
      </w:tabs>
      <w:jc w:val="center"/>
    </w:pPr>
  </w:p>
  <w:p w:rsidR="00DD3DD7" w:rsidRPr="00DD3DD7" w:rsidP="00DD3DD7" w14:paraId="69FA73B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8367FA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203C168" w14:textId="77777777">
    <w:pPr>
      <w:pStyle w:val="Header"/>
      <w:pBdr>
        <w:bottom w:val="single" w:sz="4" w:space="1" w:color="auto"/>
      </w:pBdr>
      <w:tabs>
        <w:tab w:val="clear" w:pos="4513"/>
        <w:tab w:val="clear" w:pos="9027"/>
      </w:tabs>
      <w:jc w:val="center"/>
    </w:pPr>
    <w:bookmarkStart w:id="3" w:name="spsSymbolHeader"/>
    <w:r w:rsidRPr="00DD3DD7">
      <w:t>G/TBT/N/</w:t>
    </w:r>
    <w:r w:rsidRPr="00DD3DD7">
      <w:t>GBR</w:t>
    </w:r>
    <w:r w:rsidRPr="00DD3DD7">
      <w:t>/85/Add.1</w:t>
    </w:r>
    <w:bookmarkEnd w:id="3"/>
  </w:p>
  <w:p w:rsidR="00DD3DD7" w:rsidRPr="00DD3DD7" w:rsidP="00DD3DD7" w14:paraId="751FA3B2" w14:textId="77777777">
    <w:pPr>
      <w:pStyle w:val="Header"/>
      <w:pBdr>
        <w:bottom w:val="single" w:sz="4" w:space="1" w:color="auto"/>
      </w:pBdr>
      <w:tabs>
        <w:tab w:val="clear" w:pos="4513"/>
        <w:tab w:val="clear" w:pos="9027"/>
      </w:tabs>
      <w:jc w:val="center"/>
    </w:pPr>
  </w:p>
  <w:p w:rsidR="00DD3DD7" w:rsidRPr="00DD3DD7" w:rsidP="00DD3DD7" w14:paraId="59D7D99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8C3BF3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F7C68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FBD567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DAAC296" w14:textId="77777777">
          <w:pPr>
            <w:jc w:val="right"/>
            <w:rPr>
              <w:b/>
              <w:color w:val="FF0000"/>
              <w:szCs w:val="16"/>
            </w:rPr>
          </w:pPr>
          <w:r>
            <w:rPr>
              <w:b/>
              <w:color w:val="FF0000"/>
              <w:szCs w:val="16"/>
            </w:rPr>
            <w:t xml:space="preserve"> </w:t>
          </w:r>
        </w:p>
      </w:tc>
    </w:tr>
    <w:tr w14:paraId="6B45163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E88720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38A49FD" w14:textId="77777777">
          <w:pPr>
            <w:jc w:val="right"/>
            <w:rPr>
              <w:b/>
              <w:szCs w:val="16"/>
            </w:rPr>
          </w:pPr>
        </w:p>
      </w:tc>
    </w:tr>
    <w:tr w14:paraId="18B2ECB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473569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CDA151"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GBR</w:t>
          </w:r>
          <w:r w:rsidRPr="002F663C">
            <w:rPr>
              <w:rFonts w:eastAsia="Calibri" w:cs="Times New Roman"/>
              <w:b/>
              <w:szCs w:val="16"/>
            </w:rPr>
            <w:t>/85/Add.1</w:t>
          </w:r>
          <w:bookmarkEnd w:id="4"/>
        </w:p>
        <w:p w:rsidR="00C14444" w:rsidRPr="00C14444" w:rsidP="00C14444" w14:paraId="56B27EAF" w14:textId="77777777">
          <w:pPr>
            <w:jc w:val="center"/>
            <w:rPr>
              <w:szCs w:val="16"/>
            </w:rPr>
          </w:pPr>
        </w:p>
      </w:tc>
    </w:tr>
    <w:tr w14:paraId="08CD1EF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33127D1" w14:textId="77777777"/>
      </w:tc>
      <w:tc>
        <w:tcPr>
          <w:tcW w:w="5448" w:type="dxa"/>
          <w:gridSpan w:val="2"/>
          <w:shd w:val="clear" w:color="auto" w:fill="FFFFFF"/>
          <w:tcMar>
            <w:left w:w="108" w:type="dxa"/>
            <w:right w:w="108" w:type="dxa"/>
          </w:tcMar>
          <w:vAlign w:val="center"/>
        </w:tcPr>
        <w:p w:rsidR="00ED54E0" w:rsidRPr="00182B84" w:rsidP="00425DC5" w14:paraId="2FD13AE5" w14:textId="304244F7">
          <w:pPr>
            <w:jc w:val="right"/>
            <w:rPr>
              <w:szCs w:val="16"/>
            </w:rPr>
          </w:pPr>
          <w:bookmarkStart w:id="5" w:name="bmkDate"/>
          <w:bookmarkEnd w:id="5"/>
          <w:r>
            <w:rPr>
              <w:szCs w:val="16"/>
            </w:rPr>
            <w:t>11 February 2025</w:t>
          </w:r>
        </w:p>
      </w:tc>
    </w:tr>
    <w:tr w14:paraId="5CEC0B7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02A8170" w14:textId="180A4C20">
          <w:pPr>
            <w:jc w:val="left"/>
            <w:rPr>
              <w:b/>
            </w:rPr>
          </w:pPr>
          <w:bookmarkStart w:id="6" w:name="bmkSerial"/>
          <w:r w:rsidRPr="002F663C">
            <w:rPr>
              <w:rFonts w:eastAsia="Calibri" w:cs="Times New Roman"/>
              <w:color w:val="FF0000"/>
              <w:szCs w:val="16"/>
            </w:rPr>
            <w:t>(25-0964)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9B4820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31B801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67FFF4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77087E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0DC8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854946">
    <w:abstractNumId w:val="9"/>
  </w:num>
  <w:num w:numId="2" w16cid:durableId="812022223">
    <w:abstractNumId w:val="7"/>
  </w:num>
  <w:num w:numId="3" w16cid:durableId="210652928">
    <w:abstractNumId w:val="6"/>
  </w:num>
  <w:num w:numId="4" w16cid:durableId="1955214081">
    <w:abstractNumId w:val="5"/>
  </w:num>
  <w:num w:numId="5" w16cid:durableId="942808229">
    <w:abstractNumId w:val="4"/>
  </w:num>
  <w:num w:numId="6" w16cid:durableId="1767456610">
    <w:abstractNumId w:val="12"/>
  </w:num>
  <w:num w:numId="7" w16cid:durableId="396559512">
    <w:abstractNumId w:val="11"/>
  </w:num>
  <w:num w:numId="8" w16cid:durableId="1576160013">
    <w:abstractNumId w:val="10"/>
  </w:num>
  <w:num w:numId="9" w16cid:durableId="428089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56">
    <w:abstractNumId w:val="13"/>
  </w:num>
  <w:num w:numId="11" w16cid:durableId="101726078">
    <w:abstractNumId w:val="8"/>
  </w:num>
  <w:num w:numId="12" w16cid:durableId="1483034901">
    <w:abstractNumId w:val="3"/>
  </w:num>
  <w:num w:numId="13" w16cid:durableId="1807121652">
    <w:abstractNumId w:val="2"/>
  </w:num>
  <w:num w:numId="14" w16cid:durableId="564537463">
    <w:abstractNumId w:val="1"/>
  </w:num>
  <w:num w:numId="15" w16cid:durableId="934706248">
    <w:abstractNumId w:val="0"/>
  </w:num>
  <w:num w:numId="16" w16cid:durableId="18599332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C792C"/>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57A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0EBD"/>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4C6A"/>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1197"/>
    <w:rsid w:val="00893E85"/>
    <w:rsid w:val="008A0701"/>
    <w:rsid w:val="008B1018"/>
    <w:rsid w:val="008C42D2"/>
    <w:rsid w:val="008E2C13"/>
    <w:rsid w:val="008E372C"/>
    <w:rsid w:val="00917235"/>
    <w:rsid w:val="00992AEA"/>
    <w:rsid w:val="009A4D36"/>
    <w:rsid w:val="009A6F54"/>
    <w:rsid w:val="009F7508"/>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65CC2"/>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2FC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legislation.gov.uk/uksi/2025/67/mad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8A2E-7BB4-4573-B143-EE3AD1165B7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232</Words>
  <Characters>1347</Characters>
  <Application>Microsoft Office Word</Application>
  <DocSecurity>0</DocSecurity>
  <Lines>44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2025-02-11T14:28:00Z</dcterms:created>
  <dcterms:modified xsi:type="dcterms:W3CDTF">2025-02-11T14:32:00Z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