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RPr="00EF68C9" w:rsidP="00D31A79" w14:paraId="535B7FD0" w14:textId="77777777">
      <w:pPr>
        <w:pStyle w:val="Title"/>
      </w:pPr>
      <w:r w:rsidRPr="00EF68C9">
        <w:t>NOTIFICACIÓN</w:t>
      </w:r>
    </w:p>
    <w:p w:rsidR="002F663C" w:rsidRPr="00EF68C9" w:rsidP="00D31A79" w14:paraId="78431FA2" w14:textId="77777777">
      <w:pPr>
        <w:pStyle w:val="Title3"/>
      </w:pPr>
      <w:r w:rsidRPr="00EF68C9">
        <w:t>Addendum</w:t>
      </w:r>
    </w:p>
    <w:p w:rsidR="002F663C" w:rsidP="00B22706" w14:paraId="42217839" w14:textId="77777777">
      <w:r w:rsidRPr="00EF68C9">
        <w:t>La siguiente comunicación, de fecha 6 de febrero de 2025</w:t>
      </w:r>
      <w:r w:rsidR="00B6593A">
        <w:rPr>
          <w:rFonts w:eastAsia="Calibri" w:cs="Times New Roman"/>
        </w:rPr>
        <w:t>,</w:t>
      </w:r>
      <w:r w:rsidRPr="00EF68C9">
        <w:t xml:space="preserve"> se distribuye a petición de la delegación de </w:t>
      </w:r>
      <w:r w:rsidRPr="00EF68C9">
        <w:rPr>
          <w:u w:val="single"/>
        </w:rPr>
        <w:t>Chile</w:t>
      </w:r>
      <w:r w:rsidRPr="00EF68C9">
        <w:t>.</w:t>
      </w:r>
    </w:p>
    <w:p w:rsidR="00B22706" w:rsidRPr="00EF68C9" w:rsidP="00B22706" w14:paraId="190DEB9D" w14:textId="77777777">
      <w:pPr>
        <w:rPr>
          <w:rFonts w:eastAsia="Calibri" w:cs="Times New Roman"/>
        </w:rPr>
      </w:pPr>
    </w:p>
    <w:p w:rsidR="002F663C" w:rsidRPr="00EF68C9" w:rsidP="00EF68C9" w14:paraId="4614B5C2" w14:textId="77777777">
      <w:pPr>
        <w:jc w:val="center"/>
        <w:rPr>
          <w:b/>
        </w:rPr>
      </w:pPr>
      <w:r w:rsidRPr="00EF68C9">
        <w:rPr>
          <w:b/>
        </w:rPr>
        <w:t>_______________</w:t>
      </w:r>
    </w:p>
    <w:p w:rsidR="002F663C" w:rsidP="00EF68C9" w14:paraId="238DB782" w14:textId="77777777"/>
    <w:p w:rsidR="00B22706" w:rsidRPr="00EF68C9" w:rsidP="00EF68C9" w14:paraId="0EC5BC83" w14:textId="77777777"/>
    <w:p w:rsidR="002F663C" w:rsidRPr="00EF68C9" w:rsidP="00EF68C9" w14:paraId="52DDAF9A" w14:textId="77777777">
      <w:pPr>
        <w:spacing w:after="120"/>
        <w:rPr>
          <w:rFonts w:eastAsia="Calibri" w:cs="Times New Roman"/>
          <w:b/>
          <w:szCs w:val="18"/>
        </w:rPr>
      </w:pPr>
      <w:r w:rsidRPr="00EF68C9">
        <w:rPr>
          <w:b/>
          <w:bCs/>
        </w:rPr>
        <w:t>Título</w:t>
      </w:r>
      <w:r w:rsidRPr="00EF68C9" w:rsidR="00EF68C9">
        <w:t>: Prohíbe la fabricación, importación, exportación, distribución, venta, tenencia y uso de plaguicidas que indica; y ordena actualizar listados sistematizados de plaguicidas Prohibidos con sustancias activas y con productos formulados; y modifica resoluciones que indica.</w:t>
      </w:r>
    </w:p>
    <w:p w:rsidR="002F663C" w:rsidRPr="00EF68C9" w:rsidP="00EF68C9" w14:paraId="1DA681C3" w14:textId="77777777"/>
    <w:tbl>
      <w:tblPr>
        <w:tblW w:w="8908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057"/>
      </w:tblGrid>
      <w:tr w14:paraId="272E7045" w14:textId="77777777" w:rsidTr="00D763A2">
        <w:tblPrEx>
          <w:tblW w:w="8908" w:type="dxa"/>
          <w:tblLayout w:type="fixed"/>
          <w:tblLook w:val="04A0"/>
        </w:tblPrEx>
        <w:tc>
          <w:tcPr>
            <w:tcW w:w="8908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EF68C9" w:rsidP="00745CBF" w14:paraId="17CCCF03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r w:rsidRPr="00EF68C9">
              <w:rPr>
                <w:b/>
              </w:rPr>
              <w:t xml:space="preserve">Motivo del </w:t>
            </w:r>
            <w:r w:rsidRPr="00D763A2">
              <w:rPr>
                <w:b/>
                <w:iCs/>
              </w:rPr>
              <w:t>addendum</w:t>
            </w:r>
            <w:r w:rsidRPr="00EF68C9">
              <w:rPr>
                <w:b/>
              </w:rPr>
              <w:t>:</w:t>
            </w:r>
          </w:p>
        </w:tc>
      </w:tr>
      <w:tr w14:paraId="55E430DF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3B95DA2A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:rsidR="002F663C" w:rsidRPr="00EF68C9" w:rsidP="00442BDE" w14:paraId="7EDF4197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plazo para presentar observaciones - fecha:</w:t>
            </w:r>
            <w:r w:rsidR="00C838A8">
              <w:t xml:space="preserve"> </w:t>
            </w:r>
          </w:p>
        </w:tc>
      </w:tr>
      <w:tr w14:paraId="584A7019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2E33ADF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:rsidR="002F663C" w:rsidRPr="00EF68C9" w:rsidP="00745CBF" w14:paraId="0FA56CC5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Adopción de la medida notificada - fecha: </w:t>
            </w:r>
          </w:p>
        </w:tc>
      </w:tr>
      <w:tr w14:paraId="5D766F6E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3ABB413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:rsidR="002F663C" w:rsidRPr="00EF68C9" w:rsidP="00745CBF" w14:paraId="3CC144BA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Publicación de la medida notificada - fecha: </w:t>
            </w:r>
          </w:p>
        </w:tc>
      </w:tr>
      <w:tr w14:paraId="218EDC21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239DC35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:rsidR="002F663C" w:rsidRPr="00EF68C9" w:rsidP="00745CBF" w14:paraId="765B245C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Entrada en vigor de la medida notificada - fecha: </w:t>
            </w:r>
          </w:p>
        </w:tc>
      </w:tr>
      <w:tr w14:paraId="724CB58F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009F977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:rsidR="002F663C" w:rsidRPr="00EF68C9" w:rsidP="00442BDE" w14:paraId="0582498F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Indicación de dónde se puede obtener el texto de la medida definitiva</w:t>
            </w:r>
            <w:bookmarkStart w:id="4" w:name="_Ref40866906"/>
            <w:r>
              <w:rPr>
                <w:rStyle w:val="FootnoteReference"/>
              </w:rPr>
              <w:footnoteReference w:id="2"/>
            </w:r>
            <w:bookmarkEnd w:id="4"/>
            <w:r w:rsidRPr="00EF68C9">
              <w:t xml:space="preserve">: </w:t>
            </w:r>
          </w:p>
        </w:tc>
      </w:tr>
      <w:tr w14:paraId="336B4C6D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03DE26A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:rsidR="00EF68C9" w:rsidRPr="00EF68C9" w:rsidP="00444BD5" w14:paraId="7C7D4D8C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Retiro o derogación de la medida notificada - fecha:</w:t>
            </w:r>
            <w:r w:rsidR="00C838A8">
              <w:t xml:space="preserve"> </w:t>
            </w:r>
          </w:p>
          <w:p w:rsidR="002F663C" w:rsidRPr="00EF68C9" w:rsidP="00444BD5" w14:paraId="6E14EA3E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Signatura pertinente, en el caso de que se vuelva a notificar la medida:</w:t>
            </w:r>
            <w:r w:rsidR="00C838A8">
              <w:t xml:space="preserve"> </w:t>
            </w:r>
          </w:p>
        </w:tc>
      </w:tr>
      <w:tr w14:paraId="25FA2747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365FCDD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  <w:shd w:val="clear" w:color="auto" w:fill="auto"/>
          </w:tcPr>
          <w:p w:rsidR="00EF68C9" w:rsidRPr="00EF68C9" w:rsidP="00745CBF" w14:paraId="14685539" w14:textId="77777777">
            <w:pPr>
              <w:spacing w:before="60" w:after="120"/>
              <w:rPr>
                <w:rFonts w:eastAsia="Calibri" w:cs="Times New Roman"/>
              </w:rPr>
            </w:pPr>
            <w:r w:rsidRPr="00EF68C9">
              <w:t>Modificación del contenido o del ámbito de aplicación de la medida notificada</w:t>
            </w:r>
            <w:r w:rsidR="00635CBD">
              <w:t xml:space="preserve"> e indicación de dónde se puede obtener el texto</w:t>
            </w:r>
            <w:r w:rsidR="00635CBD">
              <w:rPr>
                <w:vertAlign w:val="superscript"/>
              </w:rPr>
              <w:t>1</w:t>
            </w:r>
            <w:r w:rsidR="005127D6">
              <w:rPr>
                <w:rFonts w:eastAsia="Calibri" w:cs="Times New Roman"/>
              </w:rPr>
              <w:t xml:space="preserve">: </w:t>
            </w:r>
          </w:p>
          <w:p w:rsidR="005127D6" w:rsidP="00745CBF" w14:paraId="019A3451" w14:textId="77777777">
            <w:pPr>
              <w:spacing w:before="12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Se adjunta Resolución</w:t>
            </w:r>
          </w:p>
          <w:p w:rsidR="005127D6" w:rsidP="00745CBF" w14:paraId="13D5BB47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 w:rsidR="00E918D4">
                <w:rPr>
                  <w:rFonts w:eastAsia="Calibri" w:cs="Times New Roman"/>
                  <w:color w:val="0000FF"/>
                  <w:u w:val="single"/>
                </w:rPr>
                <w:t>https://www.diariooficial.interior.gob.cl/publicaciones/2025/01/31/44063/01/2603551.pdf</w:t>
              </w:r>
            </w:hyperlink>
          </w:p>
          <w:p w:rsidR="005127D6" w:rsidP="00745CBF" w14:paraId="097E60F3" w14:textId="77777777">
            <w:pPr>
              <w:spacing w:before="120" w:after="120"/>
              <w:rPr>
                <w:rFonts w:eastAsia="Calibri" w:cs="Times New Roman"/>
              </w:rPr>
            </w:pPr>
            <w:hyperlink r:id="rId8" w:tgtFrame="_blank" w:history="1">
              <w:r w:rsidR="00E918D4">
                <w:rPr>
                  <w:rFonts w:eastAsia="Calibri" w:cs="Times New Roman"/>
                  <w:color w:val="0000FF"/>
                  <w:u w:val="single"/>
                </w:rPr>
                <w:t>https://members.wto.org/crnattachments/2025/TBT/CHL/modification/25_01240_00_s.pdf</w:t>
              </w:r>
            </w:hyperlink>
          </w:p>
          <w:p w:rsidR="002F663C" w:rsidRPr="00EF68C9" w14:paraId="5059F433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Nuevo plazo para presentar observaciones (si procede):</w:t>
            </w:r>
            <w:r w:rsidR="00C838A8">
              <w:t xml:space="preserve"> </w:t>
            </w:r>
          </w:p>
        </w:tc>
      </w:tr>
      <w:tr w14:paraId="098D11AB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2F663C" w:rsidRPr="007B57C5" w:rsidP="00D763A2" w14:paraId="08C18964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single" w:sz="4" w:space="0" w:color="auto"/>
            </w:tcBorders>
            <w:shd w:val="clear" w:color="auto" w:fill="auto"/>
          </w:tcPr>
          <w:p w:rsidR="002F663C" w:rsidRPr="00360937" w:rsidP="00360937" w14:paraId="03C07675" w14:textId="77777777">
            <w:pPr>
              <w:spacing w:before="60" w:after="60"/>
              <w:rPr>
                <w:rFonts w:eastAsia="Calibri" w:cs="Times New Roman"/>
                <w:sz w:val="16"/>
                <w:szCs w:val="16"/>
              </w:rPr>
            </w:pPr>
            <w:r w:rsidRPr="00EF68C9">
              <w:t>Publicación de documentos interpretativos e indicación de dónde se puede obtener el texto</w:t>
            </w:r>
            <w:r w:rsidRPr="00A91F44" w:rsidR="00A91F44">
              <w:rPr>
                <w:vertAlign w:val="superscript"/>
              </w:rPr>
              <w:fldChar w:fldCharType="begin"/>
            </w:r>
            <w:r w:rsidRPr="00A91F44" w:rsidR="00A91F44">
              <w:rPr>
                <w:vertAlign w:val="superscript"/>
              </w:rPr>
              <w:instrText xml:space="preserve"> NOTEREF _Ref40866906 \h </w:instrText>
            </w:r>
            <w:r w:rsidR="00A91F44">
              <w:rPr>
                <w:vertAlign w:val="superscript"/>
              </w:rPr>
              <w:instrText xml:space="preserve"> \* MERGEFORMAT </w:instrText>
            </w:r>
            <w:r w:rsidRPr="00A91F44" w:rsidR="00A91F44">
              <w:rPr>
                <w:vertAlign w:val="superscript"/>
              </w:rPr>
              <w:fldChar w:fldCharType="separate"/>
            </w:r>
            <w:r w:rsidRPr="00A91F44" w:rsidR="00A91F44">
              <w:rPr>
                <w:vertAlign w:val="superscript"/>
              </w:rPr>
              <w:t>1</w:t>
            </w:r>
            <w:r w:rsidRPr="00A91F44" w:rsidR="00A91F44">
              <w:rPr>
                <w:vertAlign w:val="superscript"/>
              </w:rPr>
              <w:fldChar w:fldCharType="end"/>
            </w:r>
            <w:r w:rsidRPr="00EF68C9">
              <w:t>:</w:t>
            </w:r>
            <w:r w:rsidR="00C838A8">
              <w:t xml:space="preserve"> </w:t>
            </w:r>
          </w:p>
        </w:tc>
      </w:tr>
      <w:tr w14:paraId="02050F00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double" w:sz="6" w:space="0" w:color="auto"/>
            </w:tcBorders>
            <w:shd w:val="clear" w:color="auto" w:fill="auto"/>
          </w:tcPr>
          <w:p w:rsidR="002F663C" w:rsidRPr="007B57C5" w:rsidP="00D763A2" w14:paraId="03EB7237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double" w:sz="6" w:space="0" w:color="auto"/>
            </w:tcBorders>
            <w:shd w:val="clear" w:color="auto" w:fill="auto"/>
          </w:tcPr>
          <w:p w:rsidR="002F663C" w:rsidRPr="00EF68C9" w:rsidP="00444BD5" w14:paraId="7A895815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Otro motivo:</w:t>
            </w:r>
            <w:r w:rsidR="00C838A8">
              <w:t xml:space="preserve"> </w:t>
            </w:r>
          </w:p>
        </w:tc>
      </w:tr>
    </w:tbl>
    <w:p w:rsidR="002F663C" w:rsidRPr="00EF68C9" w:rsidP="00EF68C9" w14:paraId="171D1FBC" w14:textId="77777777"/>
    <w:p w:rsidR="003918E9" w:rsidRPr="00F95856" w:rsidP="00B03883" w14:paraId="535733A2" w14:textId="77777777">
      <w:pPr>
        <w:spacing w:after="120"/>
      </w:pPr>
      <w:r w:rsidRPr="00EF68C9">
        <w:rPr>
          <w:b/>
          <w:bCs/>
        </w:rPr>
        <w:t>Descripción</w:t>
      </w:r>
      <w:r w:rsidRPr="00EF68C9" w:rsidR="00EF68C9">
        <w:t xml:space="preserve">: La República de Chile informa que el 22 de enero de 2025, el Servicio Agrícola y Ganadero ha expedido la Resolución Exenta N° 519, que modifica la Resolución Exenta N° 6.149 de 2023, en el sentido de prohibir e incorporar al listado sistematizado de plaguicidas prohibidos con </w:t>
      </w:r>
      <w:r w:rsidRPr="00EF68C9" w:rsidR="00EF68C9">
        <w:t>sustancias activas los compuestos de Tributilestaño, Terbufós y Metoxicloro. Esta medida entró en vigor el 31 de enero de 2025.</w:t>
      </w:r>
    </w:p>
    <w:p w:rsidR="00D60927" w:rsidRPr="00B22706" w:rsidP="003918E9" w14:paraId="5364B181" w14:textId="77777777">
      <w:pPr>
        <w:pStyle w:val="FootnoteText"/>
        <w:jc w:val="center"/>
        <w:rPr>
          <w:sz w:val="18"/>
        </w:rPr>
      </w:pPr>
      <w:r w:rsidRPr="00B22706">
        <w:rPr>
          <w:b/>
          <w:sz w:val="18"/>
        </w:rPr>
        <w:t>__________</w:t>
      </w:r>
    </w:p>
    <w:sectPr w:rsidSect="0032495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2F1EF586" w14:textId="77777777">
    <w:pPr>
      <w:pStyle w:val="Footer"/>
    </w:pPr>
    <w:bookmarkStart w:id="10" w:name="_Hlk23403603"/>
    <w:bookmarkStart w:id="11" w:name="_Hlk23403604"/>
    <w:r w:rsidRPr="00EF68C9">
      <w:t xml:space="preserve"> </w:t>
    </w:r>
    <w:bookmarkEnd w:id="10"/>
    <w:bookmarkEnd w:id="11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7AC37F37" w14:textId="77777777">
    <w:pPr>
      <w:pStyle w:val="Footer"/>
    </w:pPr>
    <w:bookmarkStart w:id="12" w:name="_Hlk23403605"/>
    <w:bookmarkStart w:id="13" w:name="_Hlk23403606"/>
    <w:r w:rsidRPr="00EF68C9">
      <w:t xml:space="preserve"> </w:t>
    </w:r>
    <w:bookmarkEnd w:id="12"/>
    <w:bookmarkEnd w:id="1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51FA265F" w14:textId="77777777">
    <w:pPr>
      <w:pStyle w:val="Footer"/>
    </w:pPr>
    <w:bookmarkStart w:id="20" w:name="_Hlk23403609"/>
    <w:bookmarkStart w:id="21" w:name="_Hlk23403610"/>
    <w:r w:rsidRPr="00EF68C9">
      <w:t xml:space="preserve"> </w:t>
    </w:r>
    <w:bookmarkEnd w:id="20"/>
    <w:bookmarkEnd w:id="2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3B1FB9" w:rsidRPr="00EF68C9" w:rsidP="00ED54E0" w14:paraId="1FC11387" w14:textId="77777777">
      <w:bookmarkStart w:id="0" w:name="_Hlk23403611"/>
      <w:bookmarkStart w:id="1" w:name="_Hlk23403612"/>
      <w:r w:rsidRPr="00EF68C9">
        <w:separator/>
      </w:r>
      <w:bookmarkEnd w:id="0"/>
      <w:bookmarkEnd w:id="1"/>
    </w:p>
  </w:footnote>
  <w:footnote w:type="continuationSeparator" w:id="1">
    <w:p w:rsidR="003B1FB9" w:rsidRPr="00EF68C9" w:rsidP="00ED54E0" w14:paraId="7FE7A289" w14:textId="77777777">
      <w:bookmarkStart w:id="2" w:name="_Hlk23403613"/>
      <w:bookmarkStart w:id="3" w:name="_Hlk23403614"/>
      <w:r w:rsidRPr="00EF68C9">
        <w:continuationSeparator/>
      </w:r>
      <w:bookmarkEnd w:id="2"/>
      <w:bookmarkEnd w:id="3"/>
    </w:p>
  </w:footnote>
  <w:footnote w:id="2">
    <w:p w:rsidR="00F95856" w:rsidRPr="00F95856" w14:paraId="36354C0F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117DBD" w:rsidR="00117DBD">
        <w:rPr>
          <w:szCs w:val="16"/>
        </w:rPr>
        <w:t>Entre otras cosas, puede aportarse la dirección de un sitio web, un anexo en pdf u otra información que indique dónde se puede obtener el texto de la medida definitiva</w:t>
      </w:r>
      <w:r w:rsidR="001D319B">
        <w:rPr>
          <w:szCs w:val="16"/>
        </w:rPr>
        <w:t>/</w:t>
      </w:r>
      <w:r w:rsidR="00A349D8">
        <w:rPr>
          <w:szCs w:val="16"/>
        </w:rPr>
        <w:t xml:space="preserve">modificación </w:t>
      </w:r>
      <w:r w:rsidRPr="001D319B" w:rsidR="001D319B">
        <w:rPr>
          <w:szCs w:val="16"/>
        </w:rPr>
        <w:t xml:space="preserve">de la medida </w:t>
      </w:r>
      <w:r w:rsidRPr="00117DBD" w:rsidR="00117DBD">
        <w:rPr>
          <w:szCs w:val="16"/>
        </w:rPr>
        <w:t>y/o los documentos interpretativos</w:t>
      </w:r>
      <w:r w:rsidRPr="00EF68C9">
        <w:rPr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4D64C8E3" w14:textId="77777777">
    <w:pPr>
      <w:pStyle w:val="Header"/>
      <w:spacing w:after="240"/>
      <w:jc w:val="center"/>
    </w:pPr>
    <w:bookmarkStart w:id="5" w:name="_Hlk23403599"/>
    <w:bookmarkStart w:id="6" w:name="_Hlk23403600"/>
    <w:r w:rsidRPr="00EF68C9">
      <w:t>JOB/TBT/344</w:t>
    </w:r>
  </w:p>
  <w:p w:rsidR="00EF68C9" w:rsidRPr="00EF68C9" w:rsidP="00EF68C9" w14:paraId="2E7B79A4" w14:textId="77777777">
    <w:pPr>
      <w:pStyle w:val="Header"/>
      <w:pBdr>
        <w:bottom w:val="single" w:sz="4" w:space="1" w:color="auto"/>
      </w:pBdr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1</w:t>
    </w:r>
    <w:r w:rsidRPr="00EF68C9">
      <w:fldChar w:fldCharType="end"/>
    </w:r>
    <w:r w:rsidRPr="00EF68C9">
      <w:t xml:space="preserve"> -</w:t>
    </w:r>
    <w:bookmarkEnd w:id="5"/>
    <w:bookmarkEnd w:id="6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83508" w:rsidP="00583508" w14:paraId="74AEAE9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7" w:name="spsSymbolHeader"/>
    <w:bookmarkStart w:id="8" w:name="_Hlk23403601"/>
    <w:bookmarkStart w:id="9" w:name="_Hlk23403602"/>
    <w:r>
      <w:t>G/TBT/N/CHL/621/Add.3</w:t>
    </w:r>
    <w:bookmarkEnd w:id="7"/>
  </w:p>
  <w:p w:rsidR="00470C19" w:rsidP="00583508" w14:paraId="6C6CD8D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EF68C9" w:rsidRPr="00EF68C9" w:rsidP="00583508" w14:paraId="26C8291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2</w:t>
    </w:r>
    <w:r w:rsidRPr="00EF68C9">
      <w:fldChar w:fldCharType="end"/>
    </w:r>
    <w:r w:rsidRPr="00EF68C9">
      <w:t xml:space="preserve"> -</w:t>
    </w:r>
    <w:bookmarkEnd w:id="8"/>
    <w:bookmarkEnd w:id="9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5000" w:type="pct"/>
      <w:jc w:val="center"/>
      <w:tblCellMar>
        <w:left w:w="0" w:type="dxa"/>
        <w:right w:w="0" w:type="dxa"/>
      </w:tblCellMar>
      <w:tblLook w:val="04A0"/>
    </w:tblPr>
    <w:tblGrid>
      <w:gridCol w:w="3815"/>
      <w:gridCol w:w="2017"/>
      <w:gridCol w:w="3194"/>
    </w:tblGrid>
    <w:tr w14:paraId="4D276705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shd w:val="clear" w:color="auto" w:fill="auto"/>
          <w:tcMar>
            <w:left w:w="108" w:type="dxa"/>
            <w:right w:w="108" w:type="dxa"/>
          </w:tcMar>
          <w:vAlign w:val="center"/>
        </w:tcPr>
        <w:p w:rsidR="00EF68C9" w:rsidRPr="00EF68C9" w:rsidP="00EF68C9" w14:paraId="10AEABEE" w14:textId="77777777">
          <w:pPr>
            <w:rPr>
              <w:rFonts w:eastAsia="Verdana" w:cs="Verdana"/>
              <w:noProof/>
              <w:szCs w:val="18"/>
              <w:lang w:eastAsia="en-GB"/>
            </w:rPr>
          </w:pPr>
          <w:bookmarkStart w:id="14" w:name="_Hlk23403607"/>
          <w:bookmarkStart w:id="15" w:name="_Hlk23403608"/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:rsidR="00EF68C9" w:rsidRPr="00EF68C9" w:rsidP="00EF68C9" w14:paraId="180684F5" w14:textId="77777777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14:paraId="351EE332" w14:textId="77777777" w:rsidTr="00EF68C9">
      <w:tblPrEx>
        <w:tblW w:w="5000" w:type="pct"/>
        <w:jc w:val="center"/>
        <w:tblLook w:val="04A0"/>
      </w:tblPrEx>
      <w:trPr>
        <w:trHeight w:val="213"/>
        <w:jc w:val="center"/>
      </w:trPr>
      <w:tc>
        <w:tcPr>
          <w:tcW w:w="2053" w:type="pct"/>
          <w:vMerge w:val="restart"/>
          <w:shd w:val="clear" w:color="auto" w:fill="auto"/>
          <w:tcMar>
            <w:left w:w="0" w:type="dxa"/>
            <w:right w:w="0" w:type="dxa"/>
          </w:tcMar>
        </w:tcPr>
        <w:p w:rsidR="00EF68C9" w:rsidRPr="00EF68C9" w:rsidP="00EF68C9" w14:paraId="7BA8179C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noProof/>
              <w:szCs w:val="18"/>
            </w:rPr>
            <w:drawing>
              <wp:inline distT="0" distB="0" distL="0" distR="0">
                <wp:extent cx="2422800" cy="720000"/>
                <wp:effectExtent l="0" t="0" r="0" b="444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228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:rsidR="00EF68C9" w:rsidRPr="00EF68C9" w:rsidP="00EF68C9" w14:paraId="7A9EB1FB" w14:textId="77777777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14:paraId="0C267E1D" w14:textId="77777777" w:rsidTr="00EF68C9">
      <w:tblPrEx>
        <w:tblW w:w="5000" w:type="pct"/>
        <w:jc w:val="center"/>
        <w:tblLook w:val="04A0"/>
      </w:tblPrEx>
      <w:trPr>
        <w:trHeight w:val="868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</w:tcPr>
        <w:p w:rsidR="00EF68C9" w:rsidRPr="00EF68C9" w:rsidP="00EF68C9" w14:paraId="7CFEB620" w14:textId="77777777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:rsidR="00D763A2" w:rsidRPr="002F663C" w:rsidP="00D763A2" w14:paraId="529DD5F8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16" w:name="bmkSymbols"/>
          <w:r w:rsidRPr="002F663C">
            <w:rPr>
              <w:rFonts w:eastAsia="Calibri" w:cs="Times New Roman"/>
              <w:b/>
              <w:szCs w:val="16"/>
            </w:rPr>
            <w:t>G/TBT/N/CHL/621/Add.3</w:t>
          </w:r>
          <w:bookmarkEnd w:id="16"/>
        </w:p>
      </w:tc>
    </w:tr>
    <w:tr w14:paraId="4AEE3066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  <w:vAlign w:val="center"/>
        </w:tcPr>
        <w:p w:rsidR="00EF68C9" w:rsidRPr="00642BF9" w:rsidP="00EF68C9" w14:paraId="3BC0CB0B" w14:textId="77777777">
          <w:pPr>
            <w:rPr>
              <w:rFonts w:eastAsia="Verdana" w:cs="Verdana"/>
              <w:szCs w:val="18"/>
              <w:lang w:val="en-GB"/>
            </w:rPr>
          </w:pP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:rsidR="00EF68C9" w:rsidRPr="00EF68C9" w:rsidP="00EF68C9" w14:paraId="6E3A3AC9" w14:textId="77C10177">
          <w:pPr>
            <w:jc w:val="right"/>
            <w:rPr>
              <w:rFonts w:eastAsia="Verdana" w:cs="Verdana"/>
              <w:szCs w:val="18"/>
            </w:rPr>
          </w:pPr>
          <w:bookmarkStart w:id="17" w:name="bmkDate"/>
          <w:bookmarkEnd w:id="17"/>
          <w:r>
            <w:rPr>
              <w:rFonts w:eastAsia="Verdana" w:cs="Verdana"/>
              <w:szCs w:val="18"/>
            </w:rPr>
            <w:t xml:space="preserve">7 </w:t>
          </w:r>
          <w:r w:rsidR="00E918D4">
            <w:rPr>
              <w:rFonts w:eastAsia="Verdana" w:cs="Verdana"/>
              <w:szCs w:val="18"/>
            </w:rPr>
            <w:t xml:space="preserve">de </w:t>
          </w:r>
          <w:r>
            <w:rPr>
              <w:rFonts w:eastAsia="Verdana" w:cs="Verdana"/>
              <w:szCs w:val="18"/>
            </w:rPr>
            <w:t xml:space="preserve">febrero </w:t>
          </w:r>
          <w:r w:rsidR="00E918D4">
            <w:rPr>
              <w:rFonts w:eastAsia="Verdana" w:cs="Verdana"/>
              <w:szCs w:val="18"/>
            </w:rPr>
            <w:t xml:space="preserve">de </w:t>
          </w:r>
          <w:r>
            <w:rPr>
              <w:rFonts w:eastAsia="Verdana" w:cs="Verdana"/>
              <w:szCs w:val="18"/>
            </w:rPr>
            <w:t>2025</w:t>
          </w:r>
        </w:p>
      </w:tc>
    </w:tr>
    <w:tr w14:paraId="7CFC477B" w14:textId="77777777" w:rsidTr="00EF68C9">
      <w:tblPrEx>
        <w:tblW w:w="5000" w:type="pct"/>
        <w:jc w:val="center"/>
        <w:tblLook w:val="04A0"/>
      </w:tblPrEx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2EC38ACE" w14:textId="7BCE71EB">
          <w:pPr>
            <w:jc w:val="left"/>
            <w:rPr>
              <w:rFonts w:eastAsia="Verdana" w:cs="Verdana"/>
              <w:b/>
              <w:szCs w:val="18"/>
            </w:rPr>
          </w:pPr>
          <w:bookmarkStart w:id="18" w:name="bmkSerial"/>
          <w:r w:rsidRPr="002F663C">
            <w:rPr>
              <w:rFonts w:eastAsia="Calibri" w:cs="Times New Roman"/>
              <w:color w:val="FF0000"/>
              <w:szCs w:val="16"/>
            </w:rPr>
            <w:t>(25-0907)</w:t>
          </w:r>
          <w:bookmarkEnd w:id="18"/>
        </w:p>
      </w:tc>
      <w:tc>
        <w:tcPr>
          <w:tcW w:w="1799" w:type="pct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1EB0BAD5" w14:textId="77777777">
          <w:pPr>
            <w:jc w:val="righ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szCs w:val="18"/>
            </w:rPr>
            <w:t xml:space="preserve">Página: 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1</w:t>
          </w:r>
          <w:r w:rsidRPr="00EF68C9">
            <w:rPr>
              <w:rFonts w:eastAsia="Verdana" w:cs="Verdana"/>
              <w:szCs w:val="18"/>
            </w:rPr>
            <w:fldChar w:fldCharType="end"/>
          </w:r>
          <w:r w:rsidRPr="00EF68C9">
            <w:rPr>
              <w:rFonts w:eastAsia="Verdana" w:cs="Verdana"/>
              <w:szCs w:val="18"/>
            </w:rPr>
            <w:t>/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2</w:t>
          </w:r>
          <w:r w:rsidRPr="00EF68C9">
            <w:rPr>
              <w:rFonts w:eastAsia="Verdana" w:cs="Verdana"/>
              <w:szCs w:val="18"/>
            </w:rPr>
            <w:fldChar w:fldCharType="end"/>
          </w:r>
        </w:p>
      </w:tc>
    </w:tr>
    <w:tr w14:paraId="39CCE530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F68C9" w:rsidRPr="00EF68C9" w:rsidP="00EF68C9" w14:paraId="754F2C2C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b/>
              <w:szCs w:val="18"/>
            </w:rPr>
            <w:t>Comité de Obstáculos Técnicos al Comercio</w:t>
          </w:r>
        </w:p>
      </w:tc>
      <w:tc>
        <w:tcPr>
          <w:tcW w:w="1799" w:type="pct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</w:tcPr>
        <w:p w:rsidR="00EF68C9" w:rsidRPr="00EF68C9" w:rsidP="00EF68C9" w14:paraId="795E82CD" w14:textId="77777777">
          <w:pPr>
            <w:jc w:val="right"/>
            <w:rPr>
              <w:rFonts w:eastAsia="Verdana" w:cs="Verdana"/>
              <w:bCs/>
              <w:szCs w:val="18"/>
            </w:rPr>
          </w:pPr>
          <w:r w:rsidRPr="00EF68C9">
            <w:t xml:space="preserve">Original: </w:t>
          </w:r>
          <w:bookmarkStart w:id="19" w:name="bmkOriginalLanguage"/>
          <w:r w:rsidRPr="00EF68C9">
            <w:t>español</w:t>
          </w:r>
          <w:bookmarkEnd w:id="19"/>
        </w:p>
      </w:tc>
    </w:tr>
    <w:bookmarkEnd w:id="14"/>
    <w:bookmarkEnd w:id="15"/>
  </w:tbl>
  <w:p w:rsidR="00ED54E0" w:rsidRPr="00EF68C9" w:rsidP="00EF68C9" w14:paraId="04813F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7856F396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CAB86AAC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3F7284C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1452D416"/>
    <w:numStyleLink w:val="LegalHeadings"/>
  </w:abstractNum>
  <w:abstractNum w:abstractNumId="12">
    <w:nsid w:val="57551E12"/>
    <w:multiLevelType w:val="multilevel"/>
    <w:tmpl w:val="1452D41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42606501">
    <w:abstractNumId w:val="9"/>
  </w:num>
  <w:num w:numId="2" w16cid:durableId="1805079243">
    <w:abstractNumId w:val="7"/>
  </w:num>
  <w:num w:numId="3" w16cid:durableId="745881059">
    <w:abstractNumId w:val="6"/>
  </w:num>
  <w:num w:numId="4" w16cid:durableId="1255505811">
    <w:abstractNumId w:val="5"/>
  </w:num>
  <w:num w:numId="5" w16cid:durableId="1279801902">
    <w:abstractNumId w:val="4"/>
  </w:num>
  <w:num w:numId="6" w16cid:durableId="167716558">
    <w:abstractNumId w:val="12"/>
  </w:num>
  <w:num w:numId="7" w16cid:durableId="659191772">
    <w:abstractNumId w:val="11"/>
  </w:num>
  <w:num w:numId="8" w16cid:durableId="1174564998">
    <w:abstractNumId w:val="10"/>
  </w:num>
  <w:num w:numId="9" w16cid:durableId="149621807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34721190">
    <w:abstractNumId w:val="13"/>
  </w:num>
  <w:num w:numId="11" w16cid:durableId="1564756890">
    <w:abstractNumId w:val="8"/>
  </w:num>
  <w:num w:numId="12" w16cid:durableId="2016570404">
    <w:abstractNumId w:val="3"/>
  </w:num>
  <w:num w:numId="13" w16cid:durableId="1616669611">
    <w:abstractNumId w:val="2"/>
  </w:num>
  <w:num w:numId="14" w16cid:durableId="2041974261">
    <w:abstractNumId w:val="1"/>
  </w:num>
  <w:num w:numId="15" w16cid:durableId="1755348985">
    <w:abstractNumId w:val="0"/>
  </w:num>
  <w:num w:numId="16" w16cid:durableId="1382944270">
    <w:abstractNumId w:val="11"/>
    <w:lvlOverride w:ilvl="0">
      <w:lvl w:ilvl="0">
        <w:start w:val="1"/>
        <w:numFmt w:val="decimal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attachedTemplate r:id="rId1"/>
  <w:stylePaneSortMethod w:val="name"/>
  <w:defaultTabStop w:val="567"/>
  <w:hyphenationZone w:val="425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72F6"/>
    <w:rsid w:val="00037AC4"/>
    <w:rsid w:val="000423BF"/>
    <w:rsid w:val="00043D6D"/>
    <w:rsid w:val="00043ECC"/>
    <w:rsid w:val="000654A5"/>
    <w:rsid w:val="000844B6"/>
    <w:rsid w:val="000A4945"/>
    <w:rsid w:val="000A5283"/>
    <w:rsid w:val="000B31E1"/>
    <w:rsid w:val="000C25F0"/>
    <w:rsid w:val="0011356B"/>
    <w:rsid w:val="00117DBD"/>
    <w:rsid w:val="00124403"/>
    <w:rsid w:val="0013337F"/>
    <w:rsid w:val="00175BCF"/>
    <w:rsid w:val="00175DD6"/>
    <w:rsid w:val="00182B84"/>
    <w:rsid w:val="00183601"/>
    <w:rsid w:val="001D319B"/>
    <w:rsid w:val="001E291F"/>
    <w:rsid w:val="00230E74"/>
    <w:rsid w:val="00233408"/>
    <w:rsid w:val="0027067B"/>
    <w:rsid w:val="00281997"/>
    <w:rsid w:val="002C181E"/>
    <w:rsid w:val="002D78C9"/>
    <w:rsid w:val="002F663C"/>
    <w:rsid w:val="00305F12"/>
    <w:rsid w:val="003156C6"/>
    <w:rsid w:val="00324956"/>
    <w:rsid w:val="00327D40"/>
    <w:rsid w:val="00335575"/>
    <w:rsid w:val="003572B4"/>
    <w:rsid w:val="00360937"/>
    <w:rsid w:val="00375683"/>
    <w:rsid w:val="003918E9"/>
    <w:rsid w:val="00397FF5"/>
    <w:rsid w:val="003B1FB9"/>
    <w:rsid w:val="003B4DD0"/>
    <w:rsid w:val="003D3546"/>
    <w:rsid w:val="003D6420"/>
    <w:rsid w:val="00417D8E"/>
    <w:rsid w:val="00424340"/>
    <w:rsid w:val="004244A9"/>
    <w:rsid w:val="0043626D"/>
    <w:rsid w:val="00442BDE"/>
    <w:rsid w:val="00444BD5"/>
    <w:rsid w:val="00467032"/>
    <w:rsid w:val="0046754A"/>
    <w:rsid w:val="00470C19"/>
    <w:rsid w:val="00486575"/>
    <w:rsid w:val="004C5A53"/>
    <w:rsid w:val="004F203A"/>
    <w:rsid w:val="005127D6"/>
    <w:rsid w:val="005336B8"/>
    <w:rsid w:val="00544326"/>
    <w:rsid w:val="00547B5F"/>
    <w:rsid w:val="005707AC"/>
    <w:rsid w:val="005733F2"/>
    <w:rsid w:val="00583508"/>
    <w:rsid w:val="005A1A22"/>
    <w:rsid w:val="005A2EBE"/>
    <w:rsid w:val="005B04B9"/>
    <w:rsid w:val="005B3ACA"/>
    <w:rsid w:val="005B68C7"/>
    <w:rsid w:val="005B7054"/>
    <w:rsid w:val="005C353B"/>
    <w:rsid w:val="005D5981"/>
    <w:rsid w:val="005F30CB"/>
    <w:rsid w:val="00612644"/>
    <w:rsid w:val="00620F21"/>
    <w:rsid w:val="0062527B"/>
    <w:rsid w:val="00627EB9"/>
    <w:rsid w:val="00635CBD"/>
    <w:rsid w:val="0063672B"/>
    <w:rsid w:val="00642BF9"/>
    <w:rsid w:val="0064657D"/>
    <w:rsid w:val="00674CCD"/>
    <w:rsid w:val="006B3175"/>
    <w:rsid w:val="006D070E"/>
    <w:rsid w:val="006F5826"/>
    <w:rsid w:val="00700181"/>
    <w:rsid w:val="0070236C"/>
    <w:rsid w:val="00710E80"/>
    <w:rsid w:val="007141CF"/>
    <w:rsid w:val="0073755C"/>
    <w:rsid w:val="00745146"/>
    <w:rsid w:val="00745CBF"/>
    <w:rsid w:val="007577E3"/>
    <w:rsid w:val="00760003"/>
    <w:rsid w:val="00760DB3"/>
    <w:rsid w:val="00764027"/>
    <w:rsid w:val="007755FC"/>
    <w:rsid w:val="007764D7"/>
    <w:rsid w:val="00782B32"/>
    <w:rsid w:val="00787DBC"/>
    <w:rsid w:val="00796362"/>
    <w:rsid w:val="007B3D3F"/>
    <w:rsid w:val="007B57C5"/>
    <w:rsid w:val="007E6507"/>
    <w:rsid w:val="007F2B8E"/>
    <w:rsid w:val="007F32D1"/>
    <w:rsid w:val="00807247"/>
    <w:rsid w:val="00832439"/>
    <w:rsid w:val="00832639"/>
    <w:rsid w:val="00840C2B"/>
    <w:rsid w:val="00850CE3"/>
    <w:rsid w:val="008739FD"/>
    <w:rsid w:val="0087580A"/>
    <w:rsid w:val="00893E85"/>
    <w:rsid w:val="008B69D1"/>
    <w:rsid w:val="008C42D2"/>
    <w:rsid w:val="008C714D"/>
    <w:rsid w:val="008E2C13"/>
    <w:rsid w:val="008E372C"/>
    <w:rsid w:val="00915236"/>
    <w:rsid w:val="00943250"/>
    <w:rsid w:val="00951E9B"/>
    <w:rsid w:val="00963A2D"/>
    <w:rsid w:val="00992AEA"/>
    <w:rsid w:val="009A6F54"/>
    <w:rsid w:val="009F51A2"/>
    <w:rsid w:val="009F7637"/>
    <w:rsid w:val="00A349D8"/>
    <w:rsid w:val="00A372AC"/>
    <w:rsid w:val="00A43C3A"/>
    <w:rsid w:val="00A6057A"/>
    <w:rsid w:val="00A74017"/>
    <w:rsid w:val="00A81A0F"/>
    <w:rsid w:val="00A91F44"/>
    <w:rsid w:val="00AA332C"/>
    <w:rsid w:val="00AA6B9C"/>
    <w:rsid w:val="00AB6542"/>
    <w:rsid w:val="00AC27F8"/>
    <w:rsid w:val="00AD4C72"/>
    <w:rsid w:val="00AD55DF"/>
    <w:rsid w:val="00AE2AEE"/>
    <w:rsid w:val="00AE568A"/>
    <w:rsid w:val="00AF3FE5"/>
    <w:rsid w:val="00AF4C4E"/>
    <w:rsid w:val="00B00276"/>
    <w:rsid w:val="00B03883"/>
    <w:rsid w:val="00B17BD8"/>
    <w:rsid w:val="00B22706"/>
    <w:rsid w:val="00B230EC"/>
    <w:rsid w:val="00B331D4"/>
    <w:rsid w:val="00B52738"/>
    <w:rsid w:val="00B54CBF"/>
    <w:rsid w:val="00B56EDC"/>
    <w:rsid w:val="00B622D2"/>
    <w:rsid w:val="00B6593A"/>
    <w:rsid w:val="00BB1341"/>
    <w:rsid w:val="00BB1F84"/>
    <w:rsid w:val="00BC1D7E"/>
    <w:rsid w:val="00BE5468"/>
    <w:rsid w:val="00BF067B"/>
    <w:rsid w:val="00C11EAC"/>
    <w:rsid w:val="00C15F6D"/>
    <w:rsid w:val="00C2459D"/>
    <w:rsid w:val="00C305D7"/>
    <w:rsid w:val="00C30F2A"/>
    <w:rsid w:val="00C3682D"/>
    <w:rsid w:val="00C43456"/>
    <w:rsid w:val="00C65C0C"/>
    <w:rsid w:val="00C71540"/>
    <w:rsid w:val="00C808FC"/>
    <w:rsid w:val="00C8278E"/>
    <w:rsid w:val="00C838A8"/>
    <w:rsid w:val="00C94EC2"/>
    <w:rsid w:val="00CA5556"/>
    <w:rsid w:val="00CB629C"/>
    <w:rsid w:val="00CD7D97"/>
    <w:rsid w:val="00CE3EE6"/>
    <w:rsid w:val="00CE4BA1"/>
    <w:rsid w:val="00CF1670"/>
    <w:rsid w:val="00D000C7"/>
    <w:rsid w:val="00D1010E"/>
    <w:rsid w:val="00D124C5"/>
    <w:rsid w:val="00D221B8"/>
    <w:rsid w:val="00D22E2C"/>
    <w:rsid w:val="00D24844"/>
    <w:rsid w:val="00D31A79"/>
    <w:rsid w:val="00D366E1"/>
    <w:rsid w:val="00D51C5C"/>
    <w:rsid w:val="00D52A9D"/>
    <w:rsid w:val="00D55AAD"/>
    <w:rsid w:val="00D60927"/>
    <w:rsid w:val="00D747AE"/>
    <w:rsid w:val="00D763A2"/>
    <w:rsid w:val="00D9226C"/>
    <w:rsid w:val="00DA20BD"/>
    <w:rsid w:val="00DA4169"/>
    <w:rsid w:val="00DB3428"/>
    <w:rsid w:val="00DE50DB"/>
    <w:rsid w:val="00DF085F"/>
    <w:rsid w:val="00DF466E"/>
    <w:rsid w:val="00DF6AE1"/>
    <w:rsid w:val="00E1011F"/>
    <w:rsid w:val="00E46FD5"/>
    <w:rsid w:val="00E544BB"/>
    <w:rsid w:val="00E56545"/>
    <w:rsid w:val="00E626B0"/>
    <w:rsid w:val="00E918D4"/>
    <w:rsid w:val="00EA5D4F"/>
    <w:rsid w:val="00EB6C56"/>
    <w:rsid w:val="00EC74B2"/>
    <w:rsid w:val="00ED1D47"/>
    <w:rsid w:val="00ED54E0"/>
    <w:rsid w:val="00EE587D"/>
    <w:rsid w:val="00EF639C"/>
    <w:rsid w:val="00EF68C9"/>
    <w:rsid w:val="00F04A9D"/>
    <w:rsid w:val="00F05F0C"/>
    <w:rsid w:val="00F21DD3"/>
    <w:rsid w:val="00F32397"/>
    <w:rsid w:val="00F40595"/>
    <w:rsid w:val="00F4760A"/>
    <w:rsid w:val="00F77BEC"/>
    <w:rsid w:val="00F810EA"/>
    <w:rsid w:val="00F8538C"/>
    <w:rsid w:val="00F95856"/>
    <w:rsid w:val="00FA07E8"/>
    <w:rsid w:val="00FA173F"/>
    <w:rsid w:val="00FA5EBC"/>
    <w:rsid w:val="00FA6F14"/>
    <w:rsid w:val="00FA6F48"/>
    <w:rsid w:val="00FD224A"/>
    <w:rsid w:val="00FD75E5"/>
    <w:rsid w:val="00FE4603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84D66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EF68C9"/>
    <w:pPr>
      <w:keepNext/>
      <w:keepLines/>
      <w:numPr>
        <w:numId w:val="13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EF68C9"/>
    <w:pPr>
      <w:keepNext/>
      <w:keepLines/>
      <w:numPr>
        <w:ilvl w:val="1"/>
        <w:numId w:val="13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EF68C9"/>
    <w:pPr>
      <w:keepNext/>
      <w:keepLines/>
      <w:numPr>
        <w:ilvl w:val="2"/>
        <w:numId w:val="13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EF68C9"/>
    <w:pPr>
      <w:keepNext/>
      <w:keepLines/>
      <w:numPr>
        <w:ilvl w:val="3"/>
        <w:numId w:val="13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EF68C9"/>
    <w:pPr>
      <w:keepNext/>
      <w:keepLines/>
      <w:numPr>
        <w:ilvl w:val="4"/>
        <w:numId w:val="13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EF68C9"/>
    <w:pPr>
      <w:keepNext/>
      <w:keepLines/>
      <w:numPr>
        <w:ilvl w:val="5"/>
        <w:numId w:val="13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EF68C9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EF68C9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EF68C9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EF68C9"/>
    <w:rPr>
      <w:rFonts w:ascii="Verdana" w:hAnsi="Verdana" w:eastAsiaTheme="majorEastAsia" w:cstheme="majorBidi"/>
      <w:b/>
      <w:bCs/>
      <w:caps/>
      <w:color w:val="006283"/>
      <w:sz w:val="18"/>
      <w:szCs w:val="28"/>
      <w:lang w:val="es-ES"/>
    </w:rPr>
  </w:style>
  <w:style w:type="character" w:customStyle="1" w:styleId="Heading2Char">
    <w:name w:val="Heading 2 Char"/>
    <w:basedOn w:val="DefaultParagraphFont"/>
    <w:link w:val="Heading2"/>
    <w:uiPriority w:val="2"/>
    <w:rsid w:val="00EF68C9"/>
    <w:rPr>
      <w:rFonts w:ascii="Verdana" w:hAnsi="Verdana" w:eastAsiaTheme="majorEastAsia" w:cstheme="majorBidi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basedOn w:val="DefaultParagraphFont"/>
    <w:link w:val="Heading3"/>
    <w:uiPriority w:val="2"/>
    <w:rsid w:val="00EF68C9"/>
    <w:rPr>
      <w:rFonts w:ascii="Verdana" w:hAnsi="Verdana" w:eastAsiaTheme="majorEastAsia" w:cstheme="majorBidi"/>
      <w:b/>
      <w:bCs/>
      <w:color w:val="006283"/>
      <w:sz w:val="18"/>
      <w:lang w:val="es-ES"/>
    </w:rPr>
  </w:style>
  <w:style w:type="character" w:customStyle="1" w:styleId="Heading4Char">
    <w:name w:val="Heading 4 Char"/>
    <w:basedOn w:val="DefaultParagraphFont"/>
    <w:link w:val="Heading4"/>
    <w:uiPriority w:val="2"/>
    <w:rsid w:val="00EF68C9"/>
    <w:rPr>
      <w:rFonts w:ascii="Verdana" w:hAnsi="Verdana" w:eastAsiaTheme="majorEastAsia" w:cstheme="majorBidi"/>
      <w:b/>
      <w:bCs/>
      <w:iCs/>
      <w:color w:val="006283"/>
      <w:sz w:val="18"/>
      <w:lang w:val="es-ES"/>
    </w:rPr>
  </w:style>
  <w:style w:type="character" w:customStyle="1" w:styleId="Heading5Char">
    <w:name w:val="Heading 5 Char"/>
    <w:basedOn w:val="DefaultParagraphFont"/>
    <w:link w:val="Heading5"/>
    <w:uiPriority w:val="2"/>
    <w:rsid w:val="00EF68C9"/>
    <w:rPr>
      <w:rFonts w:ascii="Verdana" w:hAnsi="Verdana" w:eastAsiaTheme="majorEastAsia" w:cstheme="majorBidi"/>
      <w:b/>
      <w:color w:val="006283"/>
      <w:sz w:val="18"/>
      <w:lang w:val="es-ES"/>
    </w:rPr>
  </w:style>
  <w:style w:type="character" w:customStyle="1" w:styleId="Heading6Char">
    <w:name w:val="Heading 6 Char"/>
    <w:basedOn w:val="DefaultParagraphFont"/>
    <w:link w:val="Heading6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7Char">
    <w:name w:val="Heading 7 Char"/>
    <w:basedOn w:val="DefaultParagraphFont"/>
    <w:link w:val="Heading7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8Char">
    <w:name w:val="Heading 8 Char"/>
    <w:basedOn w:val="DefaultParagraphFont"/>
    <w:link w:val="Heading8"/>
    <w:uiPriority w:val="2"/>
    <w:rsid w:val="00EF68C9"/>
    <w:rPr>
      <w:rFonts w:ascii="Verdana" w:hAnsi="Verdana" w:eastAsiaTheme="majorEastAsia" w:cstheme="majorBidi"/>
      <w:b/>
      <w:i/>
      <w:color w:val="006283"/>
      <w:sz w:val="18"/>
      <w:szCs w:val="20"/>
      <w:lang w:val="es-ES"/>
    </w:rPr>
  </w:style>
  <w:style w:type="character" w:customStyle="1" w:styleId="Heading9Char">
    <w:name w:val="Heading 9 Char"/>
    <w:basedOn w:val="DefaultParagraphFont"/>
    <w:link w:val="Heading9"/>
    <w:uiPriority w:val="2"/>
    <w:rsid w:val="00EF68C9"/>
    <w:rPr>
      <w:rFonts w:ascii="Verdana" w:hAnsi="Verdana" w:eastAsiaTheme="majorEastAsia" w:cstheme="majorBidi"/>
      <w:b/>
      <w:iCs/>
      <w:color w:val="006283"/>
      <w:sz w:val="18"/>
      <w:szCs w:val="20"/>
      <w:u w:val="single"/>
      <w:lang w:val="es-ES"/>
    </w:rPr>
  </w:style>
  <w:style w:type="paragraph" w:styleId="Title">
    <w:name w:val="Title"/>
    <w:basedOn w:val="Normal"/>
    <w:next w:val="Normal"/>
    <w:link w:val="TitleChar"/>
    <w:uiPriority w:val="5"/>
    <w:qFormat/>
    <w:rsid w:val="00EF68C9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EF68C9"/>
    <w:rPr>
      <w:rFonts w:ascii="Verdana" w:hAnsi="Verdana" w:eastAsiaTheme="majorEastAsia" w:cstheme="majorBidi"/>
      <w:b/>
      <w:caps/>
      <w:color w:val="006283"/>
      <w:kern w:val="28"/>
      <w:sz w:val="18"/>
      <w:szCs w:val="5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EF68C9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EF68C9"/>
    <w:rPr>
      <w:rFonts w:ascii="Verdana" w:hAnsi="Verdana"/>
      <w:sz w:val="18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EF68C9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EF68C9"/>
    <w:rPr>
      <w:rFonts w:ascii="Verdana" w:hAnsi="Verdana"/>
      <w:sz w:val="18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EF68C9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EF68C9"/>
    <w:rPr>
      <w:rFonts w:ascii="Verdana" w:hAnsi="Verdana"/>
      <w:sz w:val="18"/>
      <w:szCs w:val="16"/>
      <w:lang w:val="es-ES"/>
    </w:rPr>
  </w:style>
  <w:style w:type="numbering" w:customStyle="1" w:styleId="LegalHeadings">
    <w:name w:val="LegalHeadings"/>
    <w:uiPriority w:val="99"/>
    <w:rsid w:val="00EF68C9"/>
    <w:pPr>
      <w:numPr>
        <w:numId w:val="6"/>
      </w:numPr>
    </w:pPr>
  </w:style>
  <w:style w:type="paragraph" w:styleId="ListBullet">
    <w:name w:val="List Bullet"/>
    <w:basedOn w:val="Normal"/>
    <w:uiPriority w:val="1"/>
    <w:rsid w:val="00EF68C9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EF68C9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EF68C9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EF68C9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EF68C9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EF68C9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EF68C9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EF68C9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EF68C9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EF68C9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EF68C9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F68C9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EF68C9"/>
    <w:rPr>
      <w:szCs w:val="20"/>
    </w:rPr>
  </w:style>
  <w:style w:type="character" w:customStyle="1" w:styleId="EndnoteTextChar">
    <w:name w:val="Endnote Text Char"/>
    <w:link w:val="EndnoteText"/>
    <w:uiPriority w:val="49"/>
    <w:rsid w:val="00EF68C9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EF68C9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EF68C9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EF68C9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EF68C9"/>
    <w:pPr>
      <w:ind w:left="567" w:right="567" w:firstLine="0"/>
    </w:pPr>
  </w:style>
  <w:style w:type="character" w:styleId="FootnoteReference">
    <w:name w:val="footnote reference"/>
    <w:uiPriority w:val="5"/>
    <w:rsid w:val="00EF68C9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EF68C9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EF68C9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EF68C9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EF68C9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18"/>
      <w:lang w:val="en-GB"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Subtitle">
    <w:name w:val="Subtitle"/>
    <w:basedOn w:val="Normal"/>
    <w:next w:val="Normal"/>
    <w:link w:val="SubtitleChar"/>
    <w:uiPriority w:val="6"/>
    <w:qFormat/>
    <w:rsid w:val="00EF68C9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6"/>
    <w:rsid w:val="00EF68C9"/>
    <w:rPr>
      <w:rFonts w:ascii="Verdana" w:hAnsi="Verdana" w:eastAsiaTheme="majorEastAsia" w:cstheme="majorBidi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EF68C9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EF68C9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EF68C9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EF68C9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EF68C9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20"/>
      <w:lang w:val="en-GB"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EF68C9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EF68C9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EF68C9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"/>
    <w:unhideWhenUsed/>
    <w:rsid w:val="00EF68C9"/>
    <w:rPr>
      <w:color w:val="0000FF" w:themeColor="hyperlink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EF68C9"/>
  </w:style>
  <w:style w:type="paragraph" w:styleId="BlockText">
    <w:name w:val="Block Text"/>
    <w:basedOn w:val="Normal"/>
    <w:uiPriority w:val="99"/>
    <w:semiHidden/>
    <w:unhideWhenUsed/>
    <w:rsid w:val="00EF68C9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EF68C9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F68C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EF68C9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F68C9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F68C9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F68C9"/>
    <w:rPr>
      <w:rFonts w:ascii="Verdana" w:hAnsi="Verdana"/>
      <w:sz w:val="16"/>
      <w:szCs w:val="16"/>
      <w:lang w:val="es-ES"/>
    </w:rPr>
  </w:style>
  <w:style w:type="character" w:styleId="BookTitle">
    <w:name w:val="Book Title"/>
    <w:basedOn w:val="DefaultParagraphFont"/>
    <w:uiPriority w:val="99"/>
    <w:semiHidden/>
    <w:qFormat/>
    <w:rsid w:val="00EF68C9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EF68C9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EF68C9"/>
    <w:rPr>
      <w:rFonts w:ascii="Verdana" w:hAnsi="Verdana"/>
      <w:sz w:val="18"/>
      <w:lang w:val="es-ES"/>
    </w:rPr>
  </w:style>
  <w:style w:type="character" w:styleId="CommentReference">
    <w:name w:val="annotation reference"/>
    <w:basedOn w:val="DefaultParagraphFont"/>
    <w:uiPriority w:val="99"/>
    <w:semiHidden/>
    <w:unhideWhenUsed/>
    <w:rsid w:val="00EF68C9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EF68C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68C9"/>
    <w:rPr>
      <w:rFonts w:ascii="Verdana" w:hAnsi="Verdana"/>
      <w:sz w:val="20"/>
      <w:szCs w:val="20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EF68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EF68C9"/>
    <w:rPr>
      <w:rFonts w:ascii="Verdana" w:hAnsi="Verdana"/>
      <w:b/>
      <w:bCs/>
      <w:sz w:val="20"/>
      <w:szCs w:val="20"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EF68C9"/>
  </w:style>
  <w:style w:type="character" w:customStyle="1" w:styleId="DateChar">
    <w:name w:val="Date Char"/>
    <w:basedOn w:val="DefaultParagraphFont"/>
    <w:link w:val="Date"/>
    <w:uiPriority w:val="99"/>
    <w:semiHidden/>
    <w:rsid w:val="00EF68C9"/>
    <w:rPr>
      <w:rFonts w:ascii="Verdana" w:hAnsi="Verdana"/>
      <w:sz w:val="18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EF68C9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Emphasis">
    <w:name w:val="Emphasis"/>
    <w:basedOn w:val="DefaultParagraphFont"/>
    <w:uiPriority w:val="99"/>
    <w:semiHidden/>
    <w:qFormat/>
    <w:rsid w:val="00EF68C9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EF68C9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EF68C9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EF68C9"/>
    <w:rPr>
      <w:color w:val="800080" w:themeColor="followedHyperlink"/>
      <w:u w:val="single"/>
      <w:lang w:val="es-ES"/>
    </w:rPr>
  </w:style>
  <w:style w:type="character" w:styleId="HTMLAcronym">
    <w:name w:val="HTML Acronym"/>
    <w:basedOn w:val="DefaultParagraphFont"/>
    <w:uiPriority w:val="99"/>
    <w:semiHidden/>
    <w:unhideWhenUsed/>
    <w:rsid w:val="00EF68C9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EF68C9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EF68C9"/>
    <w:rPr>
      <w:rFonts w:ascii="Verdana" w:hAnsi="Verdana"/>
      <w:i/>
      <w:iCs/>
      <w:sz w:val="18"/>
      <w:lang w:val="es-ES"/>
    </w:rPr>
  </w:style>
  <w:style w:type="character" w:styleId="HTMLCite">
    <w:name w:val="HTML Cite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Code">
    <w:name w:val="HTML Code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Keyboard">
    <w:name w:val="HTML Keyboard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F68C9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character" w:styleId="HTMLSample">
    <w:name w:val="HTML Sample"/>
    <w:basedOn w:val="DefaultParagraphFont"/>
    <w:uiPriority w:val="99"/>
    <w:semiHidden/>
    <w:unhideWhenUsed/>
    <w:rsid w:val="00EF68C9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basedOn w:val="DefaultParagraphFont"/>
    <w:uiPriority w:val="99"/>
    <w:semiHidden/>
    <w:unhideWhenUsed/>
    <w:rsid w:val="00EF68C9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EF68C9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EF68C9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EF68C9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EF68C9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EF68C9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EF68C9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EF68C9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EF68C9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EF68C9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EF68C9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EF68C9"/>
    <w:rPr>
      <w:b/>
      <w:bCs/>
      <w:i/>
      <w:iCs/>
      <w:color w:val="4F81BD" w:themeColor="accent1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EF68C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59"/>
    <w:semiHidden/>
    <w:rsid w:val="00EF68C9"/>
    <w:rPr>
      <w:rFonts w:ascii="Verdana" w:hAnsi="Verdana"/>
      <w:b/>
      <w:bCs/>
      <w:i/>
      <w:iCs/>
      <w:color w:val="4F81BD" w:themeColor="accent1"/>
      <w:sz w:val="18"/>
      <w:lang w:val="es-ES"/>
    </w:rPr>
  </w:style>
  <w:style w:type="character" w:styleId="IntenseReference">
    <w:name w:val="Intense Reference"/>
    <w:basedOn w:val="DefaultParagraphFont"/>
    <w:uiPriority w:val="99"/>
    <w:semiHidden/>
    <w:qFormat/>
    <w:rsid w:val="00EF68C9"/>
    <w:rPr>
      <w:b/>
      <w:bCs/>
      <w:smallCaps/>
      <w:color w:val="C0504D" w:themeColor="accent2"/>
      <w:spacing w:val="5"/>
      <w:u w:val="single"/>
      <w:lang w:val="es-ES"/>
    </w:rPr>
  </w:style>
  <w:style w:type="character" w:styleId="LineNumber">
    <w:name w:val="line number"/>
    <w:basedOn w:val="DefaultParagraphFont"/>
    <w:uiPriority w:val="99"/>
    <w:semiHidden/>
    <w:unhideWhenUsed/>
    <w:rsid w:val="00EF68C9"/>
    <w:rPr>
      <w:lang w:val="es-ES"/>
    </w:rPr>
  </w:style>
  <w:style w:type="paragraph" w:styleId="List">
    <w:name w:val="List"/>
    <w:basedOn w:val="Normal"/>
    <w:uiPriority w:val="99"/>
    <w:semiHidden/>
    <w:unhideWhenUsed/>
    <w:rsid w:val="00EF68C9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EF68C9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EF68C9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EF68C9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EF68C9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EF68C9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F68C9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F68C9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F68C9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F68C9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EF68C9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EF68C9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EF68C9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EF68C9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EF68C9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EF68C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EF68C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EF68C9"/>
    <w:rPr>
      <w:rFonts w:asciiTheme="majorHAnsi" w:eastAsiaTheme="majorEastAsia" w:hAnsiTheme="majorHAnsi" w:cstheme="majorBidi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EF68C9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EF68C9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EF68C9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EF68C9"/>
    <w:rPr>
      <w:rFonts w:ascii="Verdana" w:hAnsi="Verdana"/>
      <w:sz w:val="18"/>
      <w:lang w:val="es-ES"/>
    </w:rPr>
  </w:style>
  <w:style w:type="character" w:styleId="PageNumber">
    <w:name w:val="page number"/>
    <w:basedOn w:val="DefaultParagraphFont"/>
    <w:uiPriority w:val="99"/>
    <w:semiHidden/>
    <w:unhideWhenUsed/>
    <w:rsid w:val="00EF68C9"/>
    <w:rPr>
      <w:lang w:val="es-ES"/>
    </w:rPr>
  </w:style>
  <w:style w:type="character" w:styleId="PlaceholderText">
    <w:name w:val="Placeholder Text"/>
    <w:basedOn w:val="DefaultParagraphFont"/>
    <w:uiPriority w:val="99"/>
    <w:semiHidden/>
    <w:rsid w:val="00EF68C9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EF68C9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F68C9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EF68C9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59"/>
    <w:semiHidden/>
    <w:rsid w:val="00EF68C9"/>
    <w:rPr>
      <w:rFonts w:ascii="Verdana" w:hAnsi="Verdana"/>
      <w:i/>
      <w:iCs/>
      <w:color w:val="000000" w:themeColor="text1"/>
      <w:sz w:val="18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EF68C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68C9"/>
    <w:rPr>
      <w:rFonts w:ascii="Verdana" w:hAnsi="Verdana"/>
      <w:sz w:val="18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EF68C9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Strong">
    <w:name w:val="Strong"/>
    <w:basedOn w:val="DefaultParagraphFont"/>
    <w:uiPriority w:val="99"/>
    <w:semiHidden/>
    <w:qFormat/>
    <w:rsid w:val="00EF68C9"/>
    <w:rPr>
      <w:b/>
      <w:bCs/>
      <w:lang w:val="es-ES"/>
    </w:rPr>
  </w:style>
  <w:style w:type="character" w:styleId="SubtleEmphasis">
    <w:name w:val="Subtle Emphasis"/>
    <w:basedOn w:val="DefaultParagraphFont"/>
    <w:uiPriority w:val="99"/>
    <w:semiHidden/>
    <w:qFormat/>
    <w:rsid w:val="00EF68C9"/>
    <w:rPr>
      <w:i/>
      <w:iCs/>
      <w:color w:val="808080" w:themeColor="text1" w:themeTint="7F"/>
      <w:lang w:val="es-ES"/>
    </w:rPr>
  </w:style>
  <w:style w:type="character" w:styleId="SubtleReference">
    <w:name w:val="Subtle Reference"/>
    <w:basedOn w:val="DefaultParagraphFont"/>
    <w:uiPriority w:val="99"/>
    <w:semiHidden/>
    <w:qFormat/>
    <w:rsid w:val="00EF68C9"/>
    <w:rPr>
      <w:smallCaps/>
      <w:color w:val="C0504D" w:themeColor="accent2"/>
      <w:u w:val="single"/>
      <w:lang w:val="es-ES"/>
    </w:rPr>
  </w:style>
  <w:style w:type="paragraph" w:styleId="TOAHeading">
    <w:name w:val="toa heading"/>
    <w:basedOn w:val="Normal"/>
    <w:next w:val="Normal"/>
    <w:uiPriority w:val="39"/>
    <w:unhideWhenUsed/>
    <w:rsid w:val="00EF68C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F68C9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  <w:lang w:val="es-ES"/>
    </w:rPr>
  </w:style>
  <w:style w:type="table" w:styleId="ColorfulGrid">
    <w:name w:val="Colorful Grid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GridTable1Light">
    <w:name w:val="Grid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1">
    <w:name w:val="Grid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3">
    <w:name w:val="Grid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4">
    <w:name w:val="Grid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5">
    <w:name w:val="Grid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6">
    <w:name w:val="Grid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Accent1">
    <w:name w:val="Grid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Accent2">
    <w:name w:val="Grid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Accent3">
    <w:name w:val="Grid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Accent4">
    <w:name w:val="Grid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Accent5">
    <w:name w:val="Grid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Accent6">
    <w:name w:val="Grid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Accent1">
    <w:name w:val="Grid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Accent2">
    <w:name w:val="Grid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Accent3">
    <w:name w:val="Grid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Accent4">
    <w:name w:val="Grid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Accent5">
    <w:name w:val="Grid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Accent6">
    <w:name w:val="Grid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Accent1">
    <w:name w:val="Grid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Accent2">
    <w:name w:val="Grid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Accent3">
    <w:name w:val="Grid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Accent4">
    <w:name w:val="Grid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Accent5">
    <w:name w:val="Grid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Accent6">
    <w:name w:val="Grid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Accent1">
    <w:name w:val="Grid Table 5 Dark Accent 1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Accent2">
    <w:name w:val="Grid Table 5 Dark Accent 2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Accent3">
    <w:name w:val="Grid Table 5 Dark Accent 3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Accent4">
    <w:name w:val="Grid Table 5 Dark Accent 4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Accent5">
    <w:name w:val="Grid Table 5 Dark Accent 5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Accent6">
    <w:name w:val="Grid Table 5 Dark Accent 6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Accent1">
    <w:name w:val="Grid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Accent2">
    <w:name w:val="Grid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Accent3">
    <w:name w:val="Grid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Accent4">
    <w:name w:val="Grid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Accent5">
    <w:name w:val="Grid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Accent6">
    <w:name w:val="Grid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Accent1">
    <w:name w:val="Grid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Accent2">
    <w:name w:val="Grid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Accent3">
    <w:name w:val="Grid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Accent4">
    <w:name w:val="Grid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Accent5">
    <w:name w:val="Grid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Accent6">
    <w:name w:val="Grid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Hashtag1">
    <w:name w:val="Hashtag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LightGrid">
    <w:name w:val="Light Grid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EF68C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Table1Light">
    <w:name w:val="List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Accent1">
    <w:name w:val="List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Accent2">
    <w:name w:val="List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Accent3">
    <w:name w:val="List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Accent4">
    <w:name w:val="List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Accent5">
    <w:name w:val="List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Accent6">
    <w:name w:val="List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Accent1">
    <w:name w:val="List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Accent2">
    <w:name w:val="List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Accent3">
    <w:name w:val="List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Accent4">
    <w:name w:val="List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Accent5">
    <w:name w:val="List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Accent6">
    <w:name w:val="List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Accent1">
    <w:name w:val="List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Accent2">
    <w:name w:val="List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Accent3">
    <w:name w:val="List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Accent4">
    <w:name w:val="List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Accent5">
    <w:name w:val="List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Accent6">
    <w:name w:val="List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Accent1">
    <w:name w:val="List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Accent2">
    <w:name w:val="List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Accent3">
    <w:name w:val="List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Accent4">
    <w:name w:val="List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Accent5">
    <w:name w:val="List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Accent6">
    <w:name w:val="List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1">
    <w:name w:val="List Table 5 Dark Accent 1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2">
    <w:name w:val="List Table 5 Dark Accent 2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3">
    <w:name w:val="List Table 5 Dark Accent 3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4">
    <w:name w:val="List Table 5 Dark Accent 4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5">
    <w:name w:val="List Table 5 Dark Accent 5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6">
    <w:name w:val="List Table 5 Dark Accent 6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Accent1">
    <w:name w:val="List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Accent2">
    <w:name w:val="List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Accent3">
    <w:name w:val="List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Accent4">
    <w:name w:val="List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Accent5">
    <w:name w:val="List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Accent6">
    <w:name w:val="List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1">
    <w:name w:val="List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2">
    <w:name w:val="List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3">
    <w:name w:val="List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4">
    <w:name w:val="List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5">
    <w:name w:val="List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6">
    <w:name w:val="List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PlainTable1">
    <w:name w:val="Plain Table 1"/>
    <w:basedOn w:val="TableNormal"/>
    <w:uiPriority w:val="41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SmartHyperlink1">
    <w:name w:val="Smart Hyperlink1"/>
    <w:basedOn w:val="DefaultParagraphFont"/>
    <w:uiPriority w:val="99"/>
    <w:semiHidden/>
    <w:unhideWhenUsed/>
    <w:rsid w:val="00EF68C9"/>
    <w:rPr>
      <w:u w:val="dotted"/>
      <w:lang w:val="es-ES"/>
    </w:rPr>
  </w:style>
  <w:style w:type="character" w:customStyle="1" w:styleId="SmartLink1">
    <w:name w:val="SmartLink1"/>
    <w:basedOn w:val="DefaultParagraphFont"/>
    <w:uiPriority w:val="99"/>
    <w:semiHidden/>
    <w:unhideWhenUsed/>
    <w:rsid w:val="00EF68C9"/>
    <w:rPr>
      <w:color w:val="0000FF" w:themeColor="hyperlink"/>
      <w:u w:val="single"/>
      <w:shd w:val="clear" w:color="auto" w:fill="E1DFDD"/>
      <w:lang w:val="es-ES"/>
    </w:rPr>
  </w:style>
  <w:style w:type="character" w:customStyle="1" w:styleId="SmartLinkError1">
    <w:name w:val="SmartLinkError1"/>
    <w:basedOn w:val="DefaultParagraphFont"/>
    <w:uiPriority w:val="99"/>
    <w:semiHidden/>
    <w:unhideWhenUsed/>
    <w:rsid w:val="00EF68C9"/>
    <w:rPr>
      <w:color w:val="FF0000"/>
      <w:lang w:val="es-ES"/>
    </w:rPr>
  </w:style>
  <w:style w:type="table" w:styleId="Table3Deffects1">
    <w:name w:val="Table 3D effects 1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dTableLight">
    <w:name w:val="Grid Table Light"/>
    <w:basedOn w:val="TableNormal"/>
    <w:uiPriority w:val="40"/>
    <w:rsid w:val="00EF68C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ww.diariooficial.interior.gob.cl/publicaciones/2025/01/31/44063/01/2603551.pdf" TargetMode="External" /><Relationship Id="rId8" Type="http://schemas.openxmlformats.org/officeDocument/2006/relationships/hyperlink" Target="https://members.wto.org/crnattachments/2025/TBT/CHL/modification/25_01240_00_s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105b8bce-2a06-4fd4-a19e-464a2f4ecb32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9724F3-BA30-4F36-B9E1-2D30BE0CC7BC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16BC1C3C-33A1-4322-B41F-24C3D1B4A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311</Words>
  <Characters>1774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</vt:vector>
  </TitlesOfParts>
  <Company/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PROYECTO DE RECOMENDACIÓN DEL COMITÉ REVISADA SOBRE EL USO COHERENTE DE LOS MODELOS DE NOTIFICACIONES (PROYECTO DE DOCUMENTO G/TBT/35/REV.1)  PROYECTO DE RECOMENDACIÓN DEL COMITÉ REVISADA SOBRE EL USO COHERENTE DE LOS MODELOS DE NOTIFICACIONES (PROYECTO DE DOCUMENTO G/TBT/35/REV.1)</dc:title>
  <dc:description>LDIMD - DTU</dc:description>
  <cp:revision>1</cp:revision>
  <cp:lastPrinted>2019-10-31T07:40:00Z</cp:lastPrinted>
  <dcterms:created xsi:type="dcterms:W3CDTF">2025-02-07T10:25:00Z</dcterms:created>
  <dcterms:modified xsi:type="dcterms:W3CDTF">2025-02-07T11:33:00Z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105b8bce-2a06-4fd4-a19e-464a2f4ecb32</vt:lpwstr>
  </property>
  <property fmtid="{D5CDD505-2E9C-101B-9397-08002B2CF9AE}" pid="3" name="WTOCLASSIFICATION">
    <vt:lpwstr>WTO OFFICIAL</vt:lpwstr>
  </property>
</Properties>
</file>